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8A6" w:rsidRPr="00E30B96" w:rsidRDefault="00F268A6">
      <w:pPr>
        <w:pStyle w:val="WPNormal"/>
        <w:jc w:val="center"/>
        <w:rPr>
          <w:rFonts w:ascii="Times New Roman" w:hAnsi="Times New Roman"/>
          <w:b/>
          <w:sz w:val="32"/>
          <w:szCs w:val="32"/>
        </w:rPr>
      </w:pPr>
      <w:r>
        <w:rPr>
          <w:rFonts w:ascii="Times New Roman" w:hAnsi="Times New Roman"/>
          <w:b/>
          <w:sz w:val="32"/>
          <w:szCs w:val="32"/>
        </w:rPr>
        <w:t>Managerial Economics</w:t>
      </w:r>
    </w:p>
    <w:p w:rsidR="00F268A6" w:rsidRPr="00E30B96" w:rsidRDefault="00F268A6">
      <w:pPr>
        <w:pStyle w:val="WPNormal"/>
        <w:jc w:val="center"/>
        <w:rPr>
          <w:rFonts w:ascii="Times New Roman" w:hAnsi="Times New Roman"/>
          <w:b/>
          <w:sz w:val="32"/>
          <w:szCs w:val="32"/>
        </w:rPr>
      </w:pPr>
      <w:r w:rsidRPr="00E30B96">
        <w:rPr>
          <w:rFonts w:ascii="Times New Roman" w:hAnsi="Times New Roman"/>
          <w:b/>
          <w:sz w:val="32"/>
          <w:szCs w:val="32"/>
        </w:rPr>
        <w:t xml:space="preserve">ECON </w:t>
      </w:r>
      <w:r>
        <w:rPr>
          <w:rFonts w:ascii="Times New Roman" w:hAnsi="Times New Roman"/>
          <w:b/>
          <w:sz w:val="32"/>
          <w:szCs w:val="32"/>
        </w:rPr>
        <w:t>280</w:t>
      </w:r>
    </w:p>
    <w:p w:rsidR="00F268A6" w:rsidRPr="00E30B96" w:rsidRDefault="00F268A6">
      <w:pPr>
        <w:pStyle w:val="WPNormal"/>
        <w:jc w:val="center"/>
        <w:rPr>
          <w:rFonts w:ascii="Times New Roman" w:hAnsi="Times New Roman"/>
          <w:b/>
          <w:sz w:val="32"/>
          <w:szCs w:val="32"/>
        </w:rPr>
      </w:pPr>
    </w:p>
    <w:p w:rsidR="00F268A6" w:rsidRPr="00E30B96" w:rsidRDefault="00F268A6">
      <w:pPr>
        <w:pStyle w:val="WPNormal"/>
        <w:jc w:val="center"/>
        <w:rPr>
          <w:rFonts w:ascii="Times New Roman" w:hAnsi="Times New Roman"/>
          <w:b/>
        </w:rPr>
      </w:pPr>
      <w:r w:rsidRPr="00E30B96">
        <w:rPr>
          <w:rFonts w:ascii="Times New Roman" w:hAnsi="Times New Roman"/>
          <w:b/>
        </w:rPr>
        <w:t xml:space="preserve">Credit hours:  3  </w:t>
      </w:r>
    </w:p>
    <w:p w:rsidR="00F268A6" w:rsidRPr="00E30B96" w:rsidRDefault="00F268A6">
      <w:pPr>
        <w:pStyle w:val="WPNormal"/>
        <w:jc w:val="center"/>
        <w:rPr>
          <w:rFonts w:ascii="Times New Roman" w:hAnsi="Times New Roman"/>
          <w:b/>
        </w:rPr>
      </w:pPr>
      <w:r w:rsidRPr="00E30B96">
        <w:rPr>
          <w:rFonts w:ascii="Times New Roman" w:hAnsi="Times New Roman"/>
          <w:b/>
        </w:rPr>
        <w:t xml:space="preserve">Grading:  </w:t>
      </w:r>
      <w:r>
        <w:rPr>
          <w:rFonts w:ascii="Times New Roman" w:hAnsi="Times New Roman"/>
          <w:b/>
        </w:rPr>
        <w:t>A/B/C/D/F</w:t>
      </w:r>
    </w:p>
    <w:p w:rsidR="00F268A6" w:rsidRPr="00E30B96" w:rsidRDefault="00F268A6">
      <w:pPr>
        <w:pStyle w:val="WPNormal"/>
        <w:jc w:val="center"/>
        <w:rPr>
          <w:rFonts w:ascii="Times New Roman" w:hAnsi="Times New Roman"/>
          <w:b/>
        </w:rPr>
      </w:pPr>
      <w:r w:rsidRPr="00E30B96">
        <w:rPr>
          <w:rFonts w:ascii="Times New Roman" w:hAnsi="Times New Roman"/>
          <w:b/>
        </w:rPr>
        <w:t xml:space="preserve">Class meeting time(s): </w:t>
      </w:r>
      <w:r w:rsidRPr="00C45E6F">
        <w:rPr>
          <w:rFonts w:ascii="Times New Roman" w:hAnsi="Times New Roman"/>
          <w:b/>
        </w:rPr>
        <w:t>T/TH: 2:00-3:20</w:t>
      </w:r>
    </w:p>
    <w:p w:rsidR="00F268A6" w:rsidRPr="00E30B96" w:rsidRDefault="00F268A6">
      <w:pPr>
        <w:pStyle w:val="WPNormal"/>
        <w:jc w:val="center"/>
        <w:rPr>
          <w:rFonts w:ascii="Times New Roman" w:hAnsi="Times New Roman"/>
          <w:b/>
        </w:rPr>
      </w:pPr>
      <w:r w:rsidRPr="00E30B96">
        <w:rPr>
          <w:rFonts w:ascii="Times New Roman" w:hAnsi="Times New Roman"/>
          <w:b/>
        </w:rPr>
        <w:t xml:space="preserve">Prerequisite Course(s): </w:t>
      </w:r>
      <w:r w:rsidRPr="00C45E6F">
        <w:rPr>
          <w:rFonts w:ascii="Times New Roman" w:hAnsi="Times New Roman"/>
          <w:b/>
        </w:rPr>
        <w:t>ECON 163</w:t>
      </w:r>
    </w:p>
    <w:p w:rsidR="00F268A6" w:rsidRPr="00E30B96" w:rsidRDefault="00F268A6">
      <w:pPr>
        <w:pStyle w:val="WPNormal"/>
        <w:jc w:val="center"/>
        <w:rPr>
          <w:rFonts w:ascii="Times New Roman" w:hAnsi="Times New Roman"/>
          <w:b/>
        </w:rPr>
      </w:pPr>
      <w:r>
        <w:rPr>
          <w:rFonts w:ascii="Times New Roman" w:hAnsi="Times New Roman"/>
          <w:b/>
        </w:rPr>
        <w:t>LAC/Gen Ed designation</w:t>
      </w:r>
      <w:r w:rsidRPr="00E30B96">
        <w:rPr>
          <w:rFonts w:ascii="Times New Roman" w:hAnsi="Times New Roman"/>
          <w:b/>
        </w:rPr>
        <w:t xml:space="preserve">: </w:t>
      </w:r>
      <w:r>
        <w:rPr>
          <w:rFonts w:ascii="Times New Roman" w:hAnsi="Times New Roman"/>
          <w:b/>
        </w:rPr>
        <w:t>None</w:t>
      </w:r>
    </w:p>
    <w:p w:rsidR="00F268A6" w:rsidRPr="00E30B96" w:rsidRDefault="00F268A6">
      <w:pPr>
        <w:pStyle w:val="WPNormal"/>
        <w:jc w:val="center"/>
        <w:rPr>
          <w:rFonts w:ascii="Times New Roman" w:hAnsi="Times New Roman"/>
          <w:b/>
        </w:rPr>
      </w:pPr>
    </w:p>
    <w:p w:rsidR="00F268A6" w:rsidRPr="00E30B96" w:rsidRDefault="00F268A6">
      <w:pPr>
        <w:pStyle w:val="WPNormal"/>
        <w:rPr>
          <w:rFonts w:ascii="Times New Roman" w:hAnsi="Times New Roman"/>
        </w:rPr>
      </w:pPr>
      <w:r w:rsidRPr="00E30B96">
        <w:rPr>
          <w:rFonts w:ascii="Times New Roman" w:hAnsi="Times New Roman"/>
          <w:b/>
        </w:rPr>
        <w:t>Instructor:</w:t>
      </w:r>
      <w:r>
        <w:rPr>
          <w:rFonts w:ascii="Times New Roman" w:hAnsi="Times New Roman"/>
          <w:b/>
        </w:rPr>
        <w:tab/>
      </w:r>
      <w:r w:rsidRPr="00E30B96">
        <w:rPr>
          <w:rFonts w:ascii="Times New Roman" w:hAnsi="Times New Roman"/>
          <w:b/>
        </w:rPr>
        <w:tab/>
      </w:r>
      <w:r w:rsidRPr="00E30B96">
        <w:rPr>
          <w:rFonts w:ascii="Times New Roman" w:hAnsi="Times New Roman"/>
        </w:rPr>
        <w:t xml:space="preserve"> </w:t>
      </w:r>
      <w:r w:rsidRPr="00E30B96">
        <w:rPr>
          <w:rFonts w:ascii="Times New Roman" w:hAnsi="Times New Roman"/>
        </w:rPr>
        <w:tab/>
        <w:t>David Youngberg</w:t>
      </w:r>
      <w:r w:rsidRPr="00E30B96">
        <w:rPr>
          <w:rFonts w:ascii="Times New Roman" w:hAnsi="Times New Roman"/>
        </w:rPr>
        <w:tab/>
      </w:r>
    </w:p>
    <w:p w:rsidR="00F268A6" w:rsidRPr="00E30B96" w:rsidRDefault="00F268A6">
      <w:pPr>
        <w:pStyle w:val="WPNormal"/>
        <w:rPr>
          <w:rFonts w:ascii="Times New Roman" w:hAnsi="Times New Roman"/>
        </w:rPr>
      </w:pPr>
      <w:r w:rsidRPr="00E30B96">
        <w:rPr>
          <w:rFonts w:ascii="Times New Roman" w:hAnsi="Times New Roman"/>
          <w:b/>
        </w:rPr>
        <w:t>Contact Information:</w:t>
      </w:r>
      <w:r w:rsidRPr="00E30B96">
        <w:rPr>
          <w:rFonts w:ascii="Times New Roman" w:hAnsi="Times New Roman"/>
          <w:b/>
        </w:rPr>
        <w:tab/>
      </w:r>
      <w:r w:rsidRPr="00E30B96">
        <w:rPr>
          <w:rFonts w:ascii="Times New Roman" w:hAnsi="Times New Roman"/>
        </w:rPr>
        <w:t>dyoungberg@bethanywv.edu</w:t>
      </w:r>
      <w:r w:rsidRPr="00E30B96">
        <w:rPr>
          <w:rFonts w:ascii="Times New Roman" w:hAnsi="Times New Roman"/>
        </w:rPr>
        <w:tab/>
      </w:r>
      <w:r w:rsidRPr="00E30B96">
        <w:rPr>
          <w:rFonts w:ascii="Times New Roman" w:hAnsi="Times New Roman"/>
        </w:rPr>
        <w:tab/>
      </w:r>
      <w:r w:rsidRPr="00E30B96">
        <w:rPr>
          <w:rFonts w:ascii="Times New Roman" w:hAnsi="Times New Roman"/>
        </w:rPr>
        <w:tab/>
      </w:r>
      <w:r w:rsidRPr="00E30B96">
        <w:rPr>
          <w:rFonts w:ascii="Times New Roman" w:hAnsi="Times New Roman"/>
        </w:rPr>
        <w:tab/>
      </w:r>
    </w:p>
    <w:p w:rsidR="00F268A6" w:rsidRPr="00E30B96" w:rsidRDefault="00F268A6">
      <w:pPr>
        <w:pStyle w:val="WPNormal"/>
        <w:rPr>
          <w:rFonts w:ascii="Times New Roman" w:hAnsi="Times New Roman"/>
        </w:rPr>
      </w:pPr>
      <w:r w:rsidRPr="00E30B96">
        <w:rPr>
          <w:rFonts w:ascii="Times New Roman" w:hAnsi="Times New Roman"/>
        </w:rPr>
        <w:tab/>
      </w:r>
      <w:r w:rsidRPr="00E30B96">
        <w:rPr>
          <w:rFonts w:ascii="Times New Roman" w:hAnsi="Times New Roman"/>
        </w:rPr>
        <w:tab/>
      </w:r>
      <w:r w:rsidRPr="00E30B96">
        <w:rPr>
          <w:rFonts w:ascii="Times New Roman" w:hAnsi="Times New Roman"/>
        </w:rPr>
        <w:tab/>
        <w:t xml:space="preserve"> </w:t>
      </w:r>
      <w:bookmarkStart w:id="0" w:name="Text7"/>
      <w:r w:rsidRPr="00E30B96">
        <w:rPr>
          <w:rFonts w:ascii="Times New Roman" w:hAnsi="Times New Roman"/>
        </w:rPr>
        <w:tab/>
      </w:r>
      <w:bookmarkEnd w:id="0"/>
      <w:proofErr w:type="gramStart"/>
      <w:r w:rsidR="00797EDF">
        <w:rPr>
          <w:rFonts w:ascii="Times New Roman" w:hAnsi="Times New Roman"/>
        </w:rPr>
        <w:t>x79</w:t>
      </w:r>
      <w:r w:rsidRPr="00E30B96">
        <w:rPr>
          <w:rFonts w:ascii="Times New Roman" w:hAnsi="Times New Roman"/>
        </w:rPr>
        <w:t>7</w:t>
      </w:r>
      <w:r w:rsidR="00797EDF">
        <w:rPr>
          <w:rFonts w:ascii="Times New Roman" w:hAnsi="Times New Roman"/>
        </w:rPr>
        <w:t>0</w:t>
      </w:r>
      <w:proofErr w:type="gramEnd"/>
    </w:p>
    <w:p w:rsidR="00F268A6" w:rsidRPr="00E30B96" w:rsidRDefault="00F268A6">
      <w:pPr>
        <w:pStyle w:val="WPNormal"/>
        <w:rPr>
          <w:rFonts w:ascii="Times New Roman" w:hAnsi="Times New Roman"/>
          <w:b/>
        </w:rPr>
      </w:pPr>
      <w:r w:rsidRPr="00E30B96">
        <w:rPr>
          <w:rFonts w:ascii="Times New Roman" w:hAnsi="Times New Roman"/>
          <w:b/>
        </w:rPr>
        <w:t>Office Location:</w:t>
      </w:r>
      <w:r w:rsidRPr="00E30B96">
        <w:rPr>
          <w:rFonts w:ascii="Times New Roman" w:hAnsi="Times New Roman"/>
        </w:rPr>
        <w:t xml:space="preserve">    </w:t>
      </w:r>
      <w:r w:rsidRPr="00E30B96">
        <w:rPr>
          <w:rFonts w:ascii="Times New Roman" w:hAnsi="Times New Roman"/>
        </w:rPr>
        <w:tab/>
        <w:t xml:space="preserve"> </w:t>
      </w:r>
      <w:r w:rsidRPr="00E30B96">
        <w:rPr>
          <w:rFonts w:ascii="Times New Roman" w:hAnsi="Times New Roman"/>
        </w:rPr>
        <w:tab/>
      </w:r>
      <w:proofErr w:type="spellStart"/>
      <w:r w:rsidRPr="00E30B96">
        <w:rPr>
          <w:rFonts w:ascii="Times New Roman" w:hAnsi="Times New Roman"/>
        </w:rPr>
        <w:t>Morlan</w:t>
      </w:r>
      <w:proofErr w:type="spellEnd"/>
      <w:r w:rsidRPr="00E30B96">
        <w:rPr>
          <w:rFonts w:ascii="Times New Roman" w:hAnsi="Times New Roman"/>
        </w:rPr>
        <w:t xml:space="preserve"> 105</w:t>
      </w:r>
    </w:p>
    <w:p w:rsidR="00797EDF" w:rsidRPr="00E30B96" w:rsidRDefault="00F268A6" w:rsidP="00432821">
      <w:pPr>
        <w:pStyle w:val="WPNormal"/>
        <w:rPr>
          <w:rFonts w:ascii="Times New Roman" w:hAnsi="Times New Roman"/>
        </w:rPr>
      </w:pPr>
      <w:r w:rsidRPr="00E30B96">
        <w:rPr>
          <w:rFonts w:ascii="Times New Roman" w:hAnsi="Times New Roman"/>
          <w:b/>
        </w:rPr>
        <w:t>Office Hours:</w:t>
      </w:r>
      <w:r w:rsidRPr="00E30B96">
        <w:rPr>
          <w:rFonts w:ascii="Times New Roman" w:hAnsi="Times New Roman"/>
          <w:b/>
        </w:rPr>
        <w:tab/>
      </w:r>
      <w:r w:rsidRPr="00E30B96">
        <w:rPr>
          <w:rFonts w:ascii="Times New Roman" w:hAnsi="Times New Roman"/>
        </w:rPr>
        <w:tab/>
      </w:r>
      <w:r>
        <w:rPr>
          <w:rFonts w:ascii="Times New Roman" w:hAnsi="Times New Roman"/>
        </w:rPr>
        <w:tab/>
      </w:r>
      <w:r w:rsidR="00432821">
        <w:rPr>
          <w:rFonts w:ascii="Times New Roman" w:hAnsi="Times New Roman"/>
        </w:rPr>
        <w:t>Monday - Thursday:</w:t>
      </w:r>
      <w:r w:rsidR="00432821">
        <w:rPr>
          <w:rFonts w:ascii="Times New Roman" w:hAnsi="Times New Roman"/>
        </w:rPr>
        <w:tab/>
        <w:t>11:30AM-2:00PM</w:t>
      </w:r>
    </w:p>
    <w:p w:rsidR="00F268A6" w:rsidRPr="00E30B96" w:rsidRDefault="00FF457A" w:rsidP="00FF457A">
      <w:pPr>
        <w:pStyle w:val="WPNormal"/>
        <w:rPr>
          <w:rFonts w:ascii="Times New Roman" w:hAnsi="Times New Roman"/>
        </w:rPr>
      </w:pPr>
      <w:r>
        <w:rPr>
          <w:rFonts w:ascii="Times New Roman" w:hAnsi="Times New Roman"/>
          <w:b/>
        </w:rPr>
        <w:t>Website:</w:t>
      </w:r>
      <w:r>
        <w:rPr>
          <w:rFonts w:ascii="Times New Roman" w:hAnsi="Times New Roman"/>
        </w:rPr>
        <w:tab/>
      </w:r>
      <w:r>
        <w:rPr>
          <w:rFonts w:ascii="Times New Roman" w:hAnsi="Times New Roman"/>
        </w:rPr>
        <w:tab/>
      </w:r>
      <w:r>
        <w:rPr>
          <w:rFonts w:ascii="Times New Roman" w:hAnsi="Times New Roman"/>
        </w:rPr>
        <w:tab/>
      </w:r>
      <w:r w:rsidR="00F268A6" w:rsidRPr="00E30B96">
        <w:rPr>
          <w:rFonts w:ascii="Times New Roman" w:hAnsi="Times New Roman"/>
        </w:rPr>
        <w:t>http://</w:t>
      </w:r>
      <w:r w:rsidR="00F268A6">
        <w:rPr>
          <w:rFonts w:ascii="Times New Roman" w:hAnsi="Times New Roman"/>
        </w:rPr>
        <w:t>www.</w:t>
      </w:r>
      <w:r w:rsidR="00F268A6" w:rsidRPr="00E30B96">
        <w:rPr>
          <w:rFonts w:ascii="Times New Roman" w:hAnsi="Times New Roman"/>
        </w:rPr>
        <w:t xml:space="preserve">dyoungberg.com </w:t>
      </w:r>
    </w:p>
    <w:p w:rsidR="00F268A6" w:rsidRPr="00E30B96" w:rsidRDefault="00F268A6">
      <w:pPr>
        <w:pStyle w:val="WPNormal"/>
        <w:rPr>
          <w:rFonts w:ascii="Times New Roman" w:hAnsi="Times New Roman"/>
        </w:rPr>
      </w:pPr>
    </w:p>
    <w:p w:rsidR="00F268A6" w:rsidRDefault="00F268A6" w:rsidP="00B6267D">
      <w:pPr>
        <w:autoSpaceDE w:val="0"/>
        <w:autoSpaceDN w:val="0"/>
        <w:adjustRightInd w:val="0"/>
        <w:rPr>
          <w:rFonts w:ascii="Times New Roman" w:hAnsi="Times New Roman"/>
          <w:b/>
          <w:color w:val="FF0000"/>
        </w:rPr>
      </w:pPr>
      <w:r w:rsidRPr="00E30B96">
        <w:rPr>
          <w:rFonts w:ascii="Times New Roman" w:hAnsi="Times New Roman"/>
          <w:b/>
        </w:rPr>
        <w:t>I. Rationale:</w:t>
      </w:r>
      <w:r w:rsidRPr="00E30B96">
        <w:rPr>
          <w:rFonts w:ascii="Times New Roman" w:hAnsi="Times New Roman"/>
          <w:b/>
          <w:color w:val="FF0000"/>
        </w:rPr>
        <w:t xml:space="preserve">  </w:t>
      </w:r>
    </w:p>
    <w:p w:rsidR="00F268A6" w:rsidRPr="00B6267D" w:rsidRDefault="00F268A6" w:rsidP="00B6267D">
      <w:pPr>
        <w:autoSpaceDE w:val="0"/>
        <w:autoSpaceDN w:val="0"/>
        <w:adjustRightInd w:val="0"/>
        <w:jc w:val="both"/>
        <w:rPr>
          <w:rFonts w:ascii="Times New Roman" w:hAnsi="Times New Roman"/>
          <w:b/>
          <w:color w:val="FF0000"/>
        </w:rPr>
      </w:pPr>
      <w:r w:rsidRPr="00B6267D">
        <w:rPr>
          <w:rFonts w:ascii="Times New Roman" w:hAnsi="Times New Roman"/>
          <w:szCs w:val="24"/>
        </w:rPr>
        <w:t xml:space="preserve">This course serves two purposes. This course is designed to show how firms determine their demand and minimize their costs. It also </w:t>
      </w:r>
      <w:r>
        <w:rPr>
          <w:rFonts w:ascii="Times New Roman" w:hAnsi="Times New Roman"/>
          <w:szCs w:val="24"/>
        </w:rPr>
        <w:t>emphasizes</w:t>
      </w:r>
      <w:r w:rsidRPr="00B6267D">
        <w:rPr>
          <w:rFonts w:ascii="Times New Roman" w:hAnsi="Times New Roman"/>
          <w:szCs w:val="24"/>
        </w:rPr>
        <w:t xml:space="preserve"> real-world applications which show how the theories work in practice.</w:t>
      </w:r>
    </w:p>
    <w:p w:rsidR="00F268A6" w:rsidRPr="00E30B96" w:rsidRDefault="00F268A6">
      <w:pPr>
        <w:pStyle w:val="WPNormal"/>
        <w:rPr>
          <w:rFonts w:ascii="Times New Roman" w:hAnsi="Times New Roman"/>
        </w:rPr>
      </w:pPr>
    </w:p>
    <w:p w:rsidR="00F268A6" w:rsidRDefault="00F268A6" w:rsidP="00B6267D">
      <w:pPr>
        <w:autoSpaceDE w:val="0"/>
        <w:autoSpaceDN w:val="0"/>
        <w:adjustRightInd w:val="0"/>
        <w:rPr>
          <w:rFonts w:ascii="Times New Roman" w:hAnsi="Times New Roman"/>
          <w:b/>
        </w:rPr>
      </w:pPr>
      <w:r>
        <w:rPr>
          <w:rFonts w:ascii="Times New Roman" w:hAnsi="Times New Roman"/>
          <w:b/>
        </w:rPr>
        <w:t>II. Course Description</w:t>
      </w:r>
      <w:r w:rsidRPr="00E30B96">
        <w:rPr>
          <w:rFonts w:ascii="Times New Roman" w:hAnsi="Times New Roman"/>
          <w:b/>
        </w:rPr>
        <w:t xml:space="preserve">:  </w:t>
      </w:r>
    </w:p>
    <w:p w:rsidR="00F268A6" w:rsidRPr="00B6267D" w:rsidRDefault="00F268A6" w:rsidP="00B6267D">
      <w:pPr>
        <w:autoSpaceDE w:val="0"/>
        <w:autoSpaceDN w:val="0"/>
        <w:adjustRightInd w:val="0"/>
        <w:jc w:val="both"/>
        <w:rPr>
          <w:rFonts w:ascii="Times New Roman" w:hAnsi="Times New Roman"/>
        </w:rPr>
      </w:pPr>
      <w:r w:rsidRPr="00B6267D">
        <w:rPr>
          <w:rFonts w:ascii="Times New Roman" w:hAnsi="Times New Roman"/>
          <w:szCs w:val="24"/>
        </w:rPr>
        <w:t>Managerial Economics is a study of profit-maximizing managerial decision making with an emphasis on external environment of the firm. The course introduces students to quantitative techniques of decision-making</w:t>
      </w:r>
      <w:r w:rsidRPr="00B6267D">
        <w:rPr>
          <w:rFonts w:ascii="Times New Roman" w:hAnsi="Times New Roman"/>
          <w:b/>
        </w:rPr>
        <w:t>.</w:t>
      </w:r>
    </w:p>
    <w:p w:rsidR="00F268A6" w:rsidRPr="00E30B96" w:rsidRDefault="00F268A6">
      <w:pPr>
        <w:pStyle w:val="WPNormal"/>
        <w:rPr>
          <w:rFonts w:ascii="Times New Roman" w:hAnsi="Times New Roman"/>
          <w:b/>
          <w:i/>
        </w:rPr>
      </w:pPr>
    </w:p>
    <w:p w:rsidR="00F268A6" w:rsidRPr="00E30B96" w:rsidRDefault="00F268A6">
      <w:pPr>
        <w:pStyle w:val="WPNormal"/>
        <w:rPr>
          <w:rFonts w:ascii="Times New Roman" w:hAnsi="Times New Roman"/>
        </w:rPr>
      </w:pPr>
      <w:r w:rsidRPr="00E30B96">
        <w:rPr>
          <w:rFonts w:ascii="Times New Roman" w:hAnsi="Times New Roman"/>
          <w:b/>
        </w:rPr>
        <w:t>III. Student Learning Outcomes</w:t>
      </w:r>
    </w:p>
    <w:p w:rsidR="00F268A6" w:rsidRDefault="00F268A6">
      <w:pPr>
        <w:pStyle w:val="WPNormal"/>
        <w:rPr>
          <w:rFonts w:ascii="Times New Roman" w:hAnsi="Times New Roman"/>
        </w:rPr>
      </w:pPr>
      <w:r w:rsidRPr="00E30B96">
        <w:rPr>
          <w:rFonts w:ascii="Times New Roman" w:hAnsi="Times New Roman"/>
        </w:rPr>
        <w:t xml:space="preserve">By the end of this course, students will: </w:t>
      </w:r>
    </w:p>
    <w:p w:rsidR="00F268A6" w:rsidRDefault="00F268A6" w:rsidP="00D67A3F">
      <w:pPr>
        <w:pStyle w:val="WPNormal"/>
        <w:numPr>
          <w:ilvl w:val="0"/>
          <w:numId w:val="4"/>
        </w:numPr>
        <w:rPr>
          <w:rFonts w:ascii="Times New Roman" w:hAnsi="Times New Roman"/>
        </w:rPr>
      </w:pPr>
      <w:r>
        <w:rPr>
          <w:rFonts w:ascii="Times New Roman" w:hAnsi="Times New Roman"/>
        </w:rPr>
        <w:t>Understand how government action affects the market</w:t>
      </w:r>
    </w:p>
    <w:p w:rsidR="00F268A6" w:rsidRDefault="00F268A6" w:rsidP="00D67A3F">
      <w:pPr>
        <w:pStyle w:val="WPNormal"/>
        <w:numPr>
          <w:ilvl w:val="0"/>
          <w:numId w:val="4"/>
        </w:numPr>
        <w:rPr>
          <w:rFonts w:ascii="Times New Roman" w:hAnsi="Times New Roman"/>
        </w:rPr>
      </w:pPr>
      <w:r>
        <w:rPr>
          <w:rFonts w:ascii="Times New Roman" w:hAnsi="Times New Roman"/>
        </w:rPr>
        <w:t>Understand elasticity and be able to calculate it</w:t>
      </w:r>
    </w:p>
    <w:p w:rsidR="00F268A6" w:rsidRDefault="00F268A6" w:rsidP="00D67A3F">
      <w:pPr>
        <w:pStyle w:val="WPNormal"/>
        <w:numPr>
          <w:ilvl w:val="0"/>
          <w:numId w:val="4"/>
        </w:numPr>
        <w:rPr>
          <w:rFonts w:ascii="Times New Roman" w:hAnsi="Times New Roman"/>
        </w:rPr>
      </w:pPr>
      <w:r>
        <w:rPr>
          <w:rFonts w:ascii="Times New Roman" w:hAnsi="Times New Roman"/>
        </w:rPr>
        <w:t>Understand the various ways firms price discriminate</w:t>
      </w:r>
    </w:p>
    <w:p w:rsidR="00F268A6" w:rsidRDefault="00F268A6" w:rsidP="00D67A3F">
      <w:pPr>
        <w:pStyle w:val="WPNormal"/>
        <w:numPr>
          <w:ilvl w:val="0"/>
          <w:numId w:val="4"/>
        </w:numPr>
        <w:rPr>
          <w:rFonts w:ascii="Times New Roman" w:hAnsi="Times New Roman"/>
        </w:rPr>
      </w:pPr>
      <w:r>
        <w:rPr>
          <w:rFonts w:ascii="Times New Roman" w:hAnsi="Times New Roman"/>
        </w:rPr>
        <w:t>Understand the challenges and solutions to incentivizing employees</w:t>
      </w:r>
    </w:p>
    <w:p w:rsidR="00F268A6" w:rsidRDefault="00F268A6" w:rsidP="00D67A3F">
      <w:pPr>
        <w:pStyle w:val="WPNormal"/>
        <w:numPr>
          <w:ilvl w:val="0"/>
          <w:numId w:val="4"/>
        </w:numPr>
        <w:rPr>
          <w:rFonts w:ascii="Times New Roman" w:hAnsi="Times New Roman"/>
        </w:rPr>
      </w:pPr>
      <w:r>
        <w:rPr>
          <w:rFonts w:ascii="Times New Roman" w:hAnsi="Times New Roman"/>
        </w:rPr>
        <w:t>Understand the role of technology and trade in firm behavior</w:t>
      </w:r>
    </w:p>
    <w:p w:rsidR="00F268A6" w:rsidRDefault="00F268A6" w:rsidP="00D67A3F">
      <w:pPr>
        <w:pStyle w:val="WPNormal"/>
        <w:numPr>
          <w:ilvl w:val="0"/>
          <w:numId w:val="4"/>
        </w:numPr>
        <w:rPr>
          <w:rFonts w:ascii="Times New Roman" w:hAnsi="Times New Roman"/>
        </w:rPr>
      </w:pPr>
      <w:r>
        <w:rPr>
          <w:rFonts w:ascii="Times New Roman" w:hAnsi="Times New Roman"/>
        </w:rPr>
        <w:t>Understand Nash Equilibrium and other game theory concepts</w:t>
      </w:r>
    </w:p>
    <w:p w:rsidR="00F268A6" w:rsidRPr="00E30B96" w:rsidRDefault="00F268A6" w:rsidP="00D67A3F">
      <w:pPr>
        <w:pStyle w:val="WPNormal"/>
        <w:numPr>
          <w:ilvl w:val="0"/>
          <w:numId w:val="4"/>
        </w:numPr>
        <w:rPr>
          <w:rFonts w:ascii="Times New Roman" w:hAnsi="Times New Roman"/>
        </w:rPr>
      </w:pPr>
      <w:r>
        <w:rPr>
          <w:rFonts w:ascii="Times New Roman" w:hAnsi="Times New Roman"/>
        </w:rPr>
        <w:t>Understand double marginalization and rent seeking</w:t>
      </w:r>
    </w:p>
    <w:p w:rsidR="00F268A6" w:rsidRDefault="00F268A6">
      <w:pPr>
        <w:pStyle w:val="WPNormal"/>
        <w:ind w:left="360" w:hanging="270"/>
        <w:rPr>
          <w:rFonts w:ascii="Times New Roman" w:hAnsi="Times New Roman"/>
        </w:rPr>
      </w:pPr>
    </w:p>
    <w:p w:rsidR="00432821" w:rsidRDefault="00432821">
      <w:pPr>
        <w:pStyle w:val="WPNormal"/>
        <w:ind w:left="360" w:hanging="270"/>
        <w:rPr>
          <w:rFonts w:ascii="Times New Roman" w:hAnsi="Times New Roman"/>
        </w:rPr>
      </w:pPr>
    </w:p>
    <w:p w:rsidR="00432821" w:rsidRDefault="00432821">
      <w:pPr>
        <w:pStyle w:val="WPNormal"/>
        <w:ind w:left="360" w:hanging="270"/>
        <w:rPr>
          <w:rFonts w:ascii="Times New Roman" w:hAnsi="Times New Roman"/>
        </w:rPr>
      </w:pPr>
    </w:p>
    <w:p w:rsidR="00432821" w:rsidRPr="00E30B96" w:rsidRDefault="00432821">
      <w:pPr>
        <w:pStyle w:val="WPNormal"/>
        <w:ind w:left="360" w:hanging="270"/>
        <w:rPr>
          <w:rFonts w:ascii="Times New Roman" w:hAnsi="Times New Roman"/>
        </w:rPr>
      </w:pPr>
    </w:p>
    <w:p w:rsidR="007854D4" w:rsidRDefault="00F268A6" w:rsidP="004A5985">
      <w:pPr>
        <w:pStyle w:val="WPNormal"/>
        <w:jc w:val="both"/>
        <w:rPr>
          <w:rFonts w:ascii="Times New Roman" w:hAnsi="Times New Roman"/>
          <w:b/>
        </w:rPr>
      </w:pPr>
      <w:r w:rsidRPr="00E30B96">
        <w:rPr>
          <w:rFonts w:ascii="Times New Roman" w:hAnsi="Times New Roman"/>
          <w:b/>
        </w:rPr>
        <w:lastRenderedPageBreak/>
        <w:t xml:space="preserve">IV. Format and Procedures: </w:t>
      </w:r>
    </w:p>
    <w:p w:rsidR="00F268A6" w:rsidRPr="00E30B96" w:rsidRDefault="00F268A6" w:rsidP="004A5985">
      <w:pPr>
        <w:pStyle w:val="WPNormal"/>
        <w:jc w:val="both"/>
        <w:rPr>
          <w:rFonts w:ascii="Times New Roman" w:hAnsi="Times New Roman"/>
          <w:b/>
        </w:rPr>
      </w:pPr>
      <w:r>
        <w:rPr>
          <w:rFonts w:ascii="Times New Roman" w:hAnsi="Times New Roman"/>
        </w:rPr>
        <w:t>This course is made up mostly of lecture with class discussion and class activities to underline important concepts. Class discussion is paramount to the class, since I find interaction of this sort particularly valuable in understanding the economic ideas and how they fit into the world.</w:t>
      </w:r>
    </w:p>
    <w:p w:rsidR="00F268A6" w:rsidRPr="00E30B96" w:rsidRDefault="00F268A6">
      <w:pPr>
        <w:pStyle w:val="WPNormal"/>
        <w:rPr>
          <w:rFonts w:ascii="Times New Roman" w:hAnsi="Times New Roman"/>
          <w:b/>
        </w:rPr>
      </w:pPr>
    </w:p>
    <w:p w:rsidR="00F268A6" w:rsidRPr="00E30B96" w:rsidRDefault="00F268A6" w:rsidP="00841F89">
      <w:pPr>
        <w:pStyle w:val="WPNormal"/>
        <w:rPr>
          <w:rFonts w:ascii="Times New Roman" w:hAnsi="Times New Roman"/>
          <w:color w:val="FF0000"/>
        </w:rPr>
      </w:pPr>
      <w:r w:rsidRPr="00E30B96">
        <w:rPr>
          <w:rFonts w:ascii="Times New Roman" w:hAnsi="Times New Roman"/>
          <w:b/>
        </w:rPr>
        <w:t>V.  My Assumptions:</w:t>
      </w:r>
      <w:r w:rsidRPr="00E30B96">
        <w:rPr>
          <w:rFonts w:ascii="Times New Roman" w:hAnsi="Times New Roman"/>
          <w:color w:val="FF0000"/>
        </w:rPr>
        <w:t xml:space="preserve"> </w:t>
      </w:r>
    </w:p>
    <w:p w:rsidR="00F268A6" w:rsidRPr="00925EEE" w:rsidRDefault="00F268A6" w:rsidP="0052165B">
      <w:pPr>
        <w:pStyle w:val="WPNormal"/>
        <w:jc w:val="both"/>
        <w:rPr>
          <w:rFonts w:ascii="Times New Roman" w:hAnsi="Times New Roman"/>
        </w:rPr>
      </w:pPr>
      <w:r w:rsidRPr="00E30B96">
        <w:rPr>
          <w:rFonts w:ascii="Times New Roman" w:hAnsi="Times New Roman"/>
        </w:rPr>
        <w:t>I assume you have a basic curiosity about the wo</w:t>
      </w:r>
      <w:r>
        <w:rPr>
          <w:rFonts w:ascii="Times New Roman" w:hAnsi="Times New Roman"/>
        </w:rPr>
        <w:t>rld around you. I assume you remember the material from this course’s prerequisite</w:t>
      </w:r>
      <w:r w:rsidRPr="00E30B96">
        <w:rPr>
          <w:rFonts w:ascii="Times New Roman" w:hAnsi="Times New Roman"/>
        </w:rPr>
        <w:t>. I assume you will do the indicated readings.</w:t>
      </w:r>
    </w:p>
    <w:p w:rsidR="00F268A6" w:rsidRPr="00E30B96" w:rsidRDefault="00F268A6">
      <w:pPr>
        <w:pStyle w:val="WPNormal"/>
        <w:spacing w:before="240"/>
        <w:rPr>
          <w:rFonts w:ascii="Times New Roman" w:hAnsi="Times New Roman"/>
          <w:b/>
        </w:rPr>
      </w:pPr>
      <w:r w:rsidRPr="00E30B96">
        <w:rPr>
          <w:rFonts w:ascii="Times New Roman" w:hAnsi="Times New Roman"/>
          <w:b/>
        </w:rPr>
        <w:t xml:space="preserve">VI. Course Requirements:  </w:t>
      </w:r>
    </w:p>
    <w:p w:rsidR="00F268A6" w:rsidRPr="00E30B96" w:rsidRDefault="00F268A6" w:rsidP="000E110A">
      <w:pPr>
        <w:pStyle w:val="WPNormal"/>
        <w:jc w:val="both"/>
        <w:rPr>
          <w:rFonts w:ascii="Times New Roman" w:hAnsi="Times New Roman"/>
        </w:rPr>
      </w:pPr>
    </w:p>
    <w:p w:rsidR="00F268A6" w:rsidRPr="00E30B96" w:rsidRDefault="00F268A6" w:rsidP="000E110A">
      <w:pPr>
        <w:pStyle w:val="WPNormal"/>
        <w:jc w:val="both"/>
        <w:rPr>
          <w:rFonts w:ascii="Times New Roman" w:hAnsi="Times New Roman"/>
          <w:i/>
        </w:rPr>
      </w:pPr>
      <w:r w:rsidRPr="00E30B96">
        <w:rPr>
          <w:rFonts w:ascii="Times New Roman" w:hAnsi="Times New Roman"/>
          <w:i/>
        </w:rPr>
        <w:t>Late Work Policy</w:t>
      </w:r>
    </w:p>
    <w:p w:rsidR="00F268A6" w:rsidRPr="00E30B96" w:rsidRDefault="00F268A6" w:rsidP="000E110A">
      <w:pPr>
        <w:pStyle w:val="WPNormal"/>
        <w:jc w:val="both"/>
        <w:rPr>
          <w:rFonts w:ascii="Times New Roman" w:hAnsi="Times New Roman"/>
        </w:rPr>
      </w:pPr>
      <w:r w:rsidRPr="00E30B96">
        <w:rPr>
          <w:rFonts w:ascii="Times New Roman" w:hAnsi="Times New Roman"/>
        </w:rPr>
        <w:t>Assignments will not be accepted after the answers have been posted on the website. Since all exam dates are listed here, you will be expected to attend. Failure of attendance results in a zero for the exam. Exceptions will only be made in extreme circumstances (such as a death in the family) and in those cases written proof (such as a death certificate) must be presented.</w:t>
      </w:r>
    </w:p>
    <w:p w:rsidR="00F268A6" w:rsidRPr="00E30B96" w:rsidRDefault="00F268A6">
      <w:pPr>
        <w:pStyle w:val="WPNormal"/>
        <w:rPr>
          <w:rFonts w:ascii="Times New Roman" w:hAnsi="Times New Roman"/>
        </w:rPr>
      </w:pPr>
    </w:p>
    <w:p w:rsidR="00F268A6" w:rsidRPr="00E30B96" w:rsidRDefault="00F268A6">
      <w:pPr>
        <w:pStyle w:val="WPNormal"/>
        <w:rPr>
          <w:rFonts w:ascii="Times New Roman" w:hAnsi="Times New Roman"/>
          <w:i/>
        </w:rPr>
      </w:pPr>
      <w:r>
        <w:rPr>
          <w:rFonts w:ascii="Times New Roman" w:hAnsi="Times New Roman"/>
          <w:i/>
        </w:rPr>
        <w:t>Course readings</w:t>
      </w:r>
    </w:p>
    <w:p w:rsidR="00F268A6" w:rsidRDefault="00F268A6" w:rsidP="004D4E96">
      <w:pPr>
        <w:jc w:val="both"/>
      </w:pPr>
      <w:r>
        <w:t xml:space="preserve">In addition there is a textbook. I have a love-hate relationship with textbooks. They are useful to some students, but rendered redundant by the actual class to others. </w:t>
      </w:r>
      <w:r w:rsidR="00135FDB">
        <w:t xml:space="preserve">I’m suggesting you use </w:t>
      </w:r>
      <w:r>
        <w:rPr>
          <w:i/>
        </w:rPr>
        <w:t>Managerial Economics and Business Strategy</w:t>
      </w:r>
      <w:r>
        <w:t xml:space="preserve"> by Michael R. </w:t>
      </w:r>
      <w:proofErr w:type="spellStart"/>
      <w:r>
        <w:t>Baye</w:t>
      </w:r>
      <w:proofErr w:type="spellEnd"/>
      <w:r>
        <w:t>. For convenience I indicate the pages which roughly correspond to the lecture. Bear in mind that what I cover is not always the same thing as what they cover; the two are not perfect substitutes.</w:t>
      </w:r>
    </w:p>
    <w:p w:rsidR="00F268A6" w:rsidRDefault="00F268A6" w:rsidP="004D4E96">
      <w:pPr>
        <w:jc w:val="both"/>
      </w:pPr>
    </w:p>
    <w:p w:rsidR="00F268A6" w:rsidRPr="00841CEA" w:rsidRDefault="00CA53C3" w:rsidP="004D4E96">
      <w:pPr>
        <w:jc w:val="both"/>
      </w:pPr>
      <w:r>
        <w:t>There is</w:t>
      </w:r>
      <w:r w:rsidR="00F268A6">
        <w:t xml:space="preserve"> also</w:t>
      </w:r>
      <w:r>
        <w:t xml:space="preserve"> a</w:t>
      </w:r>
      <w:r w:rsidR="00F268A6">
        <w:t xml:space="preserve"> reading outside of the </w:t>
      </w:r>
      <w:r w:rsidR="0055750C">
        <w:t>text</w:t>
      </w:r>
      <w:r w:rsidR="00F268A6">
        <w:t xml:space="preserve">book. </w:t>
      </w:r>
      <w:r w:rsidR="00F268A6" w:rsidRPr="002C2F60">
        <w:rPr>
          <w:b/>
          <w:i/>
        </w:rPr>
        <w:t xml:space="preserve">Do not neglect </w:t>
      </w:r>
      <w:r>
        <w:rPr>
          <w:b/>
          <w:i/>
        </w:rPr>
        <w:t>it</w:t>
      </w:r>
      <w:r w:rsidR="00F268A6" w:rsidRPr="002C2F60">
        <w:rPr>
          <w:b/>
          <w:i/>
        </w:rPr>
        <w:t>.</w:t>
      </w:r>
    </w:p>
    <w:p w:rsidR="00F268A6" w:rsidRDefault="00F268A6" w:rsidP="00797D7A">
      <w:pPr>
        <w:pStyle w:val="WPNormal"/>
        <w:rPr>
          <w:rFonts w:ascii="Times New Roman" w:hAnsi="Times New Roman"/>
        </w:rPr>
      </w:pPr>
    </w:p>
    <w:p w:rsidR="00F268A6" w:rsidRDefault="00F268A6" w:rsidP="008759EE">
      <w:pPr>
        <w:pStyle w:val="WPNormal"/>
        <w:rPr>
          <w:rFonts w:ascii="Times New Roman" w:hAnsi="Times New Roman"/>
        </w:rPr>
      </w:pPr>
      <w:r>
        <w:rPr>
          <w:rFonts w:ascii="Times New Roman" w:hAnsi="Times New Roman"/>
          <w:i/>
        </w:rPr>
        <w:t>Calculators</w:t>
      </w:r>
    </w:p>
    <w:p w:rsidR="00F268A6" w:rsidRPr="004871D7" w:rsidRDefault="00F268A6" w:rsidP="008759EE">
      <w:pPr>
        <w:autoSpaceDE w:val="0"/>
        <w:autoSpaceDN w:val="0"/>
        <w:adjustRightInd w:val="0"/>
        <w:jc w:val="both"/>
        <w:rPr>
          <w:rFonts w:ascii="Times New Roman" w:hAnsi="Times New Roman"/>
        </w:rPr>
      </w:pPr>
      <w:r w:rsidRPr="004871D7">
        <w:rPr>
          <w:rFonts w:ascii="Times New Roman" w:hAnsi="Times New Roman"/>
          <w:szCs w:val="24"/>
        </w:rPr>
        <w:t>I will not permit use of graphing calculators or any other calculator which can store equations. The HP 10B and the TI BA II Plus are acceptable in all courses in the Department of Economics and Business. The former is the preferred calculator.</w:t>
      </w:r>
    </w:p>
    <w:p w:rsidR="00F268A6" w:rsidRPr="00E30B96" w:rsidRDefault="00F268A6" w:rsidP="00797D7A">
      <w:pPr>
        <w:pStyle w:val="WPNormal"/>
        <w:rPr>
          <w:rFonts w:ascii="Times New Roman" w:hAnsi="Times New Roman"/>
        </w:rPr>
      </w:pPr>
    </w:p>
    <w:p w:rsidR="00F268A6" w:rsidRPr="00E30B96" w:rsidRDefault="00F268A6" w:rsidP="00841F89">
      <w:pPr>
        <w:pStyle w:val="WPNormal"/>
        <w:rPr>
          <w:rFonts w:ascii="Times New Roman" w:hAnsi="Times New Roman"/>
          <w:b/>
        </w:rPr>
      </w:pPr>
      <w:r w:rsidRPr="00E30B96">
        <w:rPr>
          <w:rFonts w:ascii="Times New Roman" w:hAnsi="Times New Roman"/>
          <w:b/>
        </w:rPr>
        <w:t xml:space="preserve">VII. Grading, Evaluation and Assessment Procedures, including Grading Scale: </w:t>
      </w:r>
    </w:p>
    <w:p w:rsidR="00F268A6" w:rsidRDefault="00F268A6" w:rsidP="00E30B96">
      <w:pPr>
        <w:pStyle w:val="WPNormal"/>
        <w:rPr>
          <w:rFonts w:ascii="Times New Roman" w:hAnsi="Times New Roman"/>
          <w:i/>
        </w:rPr>
      </w:pPr>
    </w:p>
    <w:p w:rsidR="00FF457A" w:rsidRDefault="00F268A6" w:rsidP="00E30B96">
      <w:pPr>
        <w:pStyle w:val="WPNormal"/>
        <w:rPr>
          <w:rFonts w:ascii="Times New Roman" w:hAnsi="Times New Roman"/>
          <w:i/>
        </w:rPr>
      </w:pPr>
      <w:r w:rsidRPr="00E30B96">
        <w:rPr>
          <w:rFonts w:ascii="Times New Roman" w:hAnsi="Times New Roman"/>
          <w:i/>
        </w:rPr>
        <w:t>Weighting of Assignments</w:t>
      </w:r>
    </w:p>
    <w:p w:rsidR="00CA53C3" w:rsidRDefault="00CA53C3" w:rsidP="00E30B96">
      <w:pPr>
        <w:pStyle w:val="WPNormal"/>
        <w:rPr>
          <w:rFonts w:ascii="Times New Roman" w:hAnsi="Times New Roman"/>
          <w:i/>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5508"/>
      </w:tblGrid>
      <w:tr w:rsidR="00F268A6" w:rsidRPr="00E30B96" w:rsidTr="000E110A">
        <w:tc>
          <w:tcPr>
            <w:tcW w:w="3348" w:type="dxa"/>
          </w:tcPr>
          <w:p w:rsidR="00F268A6" w:rsidRPr="00E30B96" w:rsidRDefault="00F268A6" w:rsidP="007636D7">
            <w:pPr>
              <w:pStyle w:val="WPNormal"/>
              <w:rPr>
                <w:rFonts w:ascii="Times New Roman" w:hAnsi="Times New Roman"/>
                <w:b/>
              </w:rPr>
            </w:pPr>
            <w:r w:rsidRPr="00E30B96">
              <w:rPr>
                <w:rFonts w:ascii="Times New Roman" w:hAnsi="Times New Roman"/>
                <w:b/>
              </w:rPr>
              <w:t>Assignment</w:t>
            </w:r>
          </w:p>
        </w:tc>
        <w:tc>
          <w:tcPr>
            <w:tcW w:w="5508" w:type="dxa"/>
          </w:tcPr>
          <w:p w:rsidR="00F268A6" w:rsidRPr="00E30B96" w:rsidRDefault="00F268A6" w:rsidP="007636D7">
            <w:pPr>
              <w:pStyle w:val="WPNormal"/>
              <w:rPr>
                <w:rFonts w:ascii="Times New Roman" w:hAnsi="Times New Roman"/>
                <w:b/>
              </w:rPr>
            </w:pPr>
            <w:r w:rsidRPr="00E30B96">
              <w:rPr>
                <w:rFonts w:ascii="Times New Roman" w:hAnsi="Times New Roman"/>
                <w:b/>
              </w:rPr>
              <w:t>Points or Percentage</w:t>
            </w:r>
          </w:p>
        </w:tc>
      </w:tr>
      <w:tr w:rsidR="00F268A6" w:rsidRPr="00E30B96" w:rsidTr="000E110A">
        <w:tc>
          <w:tcPr>
            <w:tcW w:w="3348" w:type="dxa"/>
          </w:tcPr>
          <w:p w:rsidR="00F268A6" w:rsidRPr="00E30B96" w:rsidRDefault="00F268A6" w:rsidP="007636D7">
            <w:pPr>
              <w:pStyle w:val="WPNormal"/>
              <w:rPr>
                <w:rFonts w:ascii="Times New Roman" w:hAnsi="Times New Roman"/>
              </w:rPr>
            </w:pPr>
            <w:r w:rsidRPr="00E30B96">
              <w:rPr>
                <w:rFonts w:ascii="Times New Roman" w:hAnsi="Times New Roman"/>
              </w:rPr>
              <w:t>Homework</w:t>
            </w:r>
          </w:p>
        </w:tc>
        <w:tc>
          <w:tcPr>
            <w:tcW w:w="5508" w:type="dxa"/>
          </w:tcPr>
          <w:p w:rsidR="00F268A6" w:rsidRPr="00E30B96" w:rsidRDefault="00F268A6" w:rsidP="007636D7">
            <w:pPr>
              <w:pStyle w:val="WPNormal"/>
              <w:rPr>
                <w:rFonts w:ascii="Times New Roman" w:hAnsi="Times New Roman"/>
              </w:rPr>
            </w:pPr>
            <w:r w:rsidRPr="00E30B96">
              <w:rPr>
                <w:rFonts w:ascii="Times New Roman" w:hAnsi="Times New Roman"/>
              </w:rPr>
              <w:t>1.25% each (10% total)</w:t>
            </w:r>
          </w:p>
        </w:tc>
      </w:tr>
      <w:tr w:rsidR="00F268A6" w:rsidRPr="00E30B96" w:rsidTr="000E110A">
        <w:tc>
          <w:tcPr>
            <w:tcW w:w="3348" w:type="dxa"/>
          </w:tcPr>
          <w:p w:rsidR="00F268A6" w:rsidRPr="00E30B96" w:rsidRDefault="00F268A6" w:rsidP="00925EEE">
            <w:pPr>
              <w:pStyle w:val="WPNormal"/>
              <w:rPr>
                <w:rFonts w:ascii="Times New Roman" w:hAnsi="Times New Roman"/>
              </w:rPr>
            </w:pPr>
            <w:r w:rsidRPr="00E30B96">
              <w:rPr>
                <w:rFonts w:ascii="Times New Roman" w:hAnsi="Times New Roman"/>
              </w:rPr>
              <w:t>Exams</w:t>
            </w:r>
          </w:p>
        </w:tc>
        <w:tc>
          <w:tcPr>
            <w:tcW w:w="5508" w:type="dxa"/>
          </w:tcPr>
          <w:p w:rsidR="00F268A6" w:rsidRPr="00E30B96" w:rsidRDefault="00F268A6" w:rsidP="00925EEE">
            <w:pPr>
              <w:pStyle w:val="WPNormal"/>
              <w:rPr>
                <w:rFonts w:ascii="Times New Roman" w:hAnsi="Times New Roman"/>
              </w:rPr>
            </w:pPr>
            <w:r w:rsidRPr="00E30B96">
              <w:rPr>
                <w:rFonts w:ascii="Times New Roman" w:hAnsi="Times New Roman"/>
              </w:rPr>
              <w:t xml:space="preserve">20% each, lowest </w:t>
            </w:r>
            <w:r>
              <w:rPr>
                <w:rFonts w:ascii="Times New Roman" w:hAnsi="Times New Roman"/>
              </w:rPr>
              <w:t>is 15%</w:t>
            </w:r>
            <w:r w:rsidRPr="00E30B96">
              <w:rPr>
                <w:rFonts w:ascii="Times New Roman" w:hAnsi="Times New Roman"/>
              </w:rPr>
              <w:t xml:space="preserve"> (</w:t>
            </w:r>
            <w:r>
              <w:rPr>
                <w:rFonts w:ascii="Times New Roman" w:hAnsi="Times New Roman"/>
              </w:rPr>
              <w:t>55</w:t>
            </w:r>
            <w:r w:rsidRPr="00E30B96">
              <w:rPr>
                <w:rFonts w:ascii="Times New Roman" w:hAnsi="Times New Roman"/>
              </w:rPr>
              <w:t>% total)</w:t>
            </w:r>
          </w:p>
        </w:tc>
      </w:tr>
      <w:tr w:rsidR="00F268A6" w:rsidRPr="00E30B96" w:rsidTr="000E110A">
        <w:tc>
          <w:tcPr>
            <w:tcW w:w="3348" w:type="dxa"/>
          </w:tcPr>
          <w:p w:rsidR="00F268A6" w:rsidRPr="00E30B96" w:rsidRDefault="00F268A6" w:rsidP="001D018B">
            <w:pPr>
              <w:pStyle w:val="WPNormal"/>
              <w:rPr>
                <w:rFonts w:ascii="Times New Roman" w:hAnsi="Times New Roman"/>
              </w:rPr>
            </w:pPr>
            <w:r>
              <w:rPr>
                <w:rFonts w:ascii="Times New Roman" w:hAnsi="Times New Roman"/>
              </w:rPr>
              <w:t>Final</w:t>
            </w:r>
          </w:p>
        </w:tc>
        <w:tc>
          <w:tcPr>
            <w:tcW w:w="5508" w:type="dxa"/>
          </w:tcPr>
          <w:p w:rsidR="00F268A6" w:rsidRPr="00E30B96" w:rsidRDefault="00F268A6" w:rsidP="001D018B">
            <w:pPr>
              <w:pStyle w:val="WPNormal"/>
              <w:rPr>
                <w:rFonts w:ascii="Times New Roman" w:hAnsi="Times New Roman"/>
              </w:rPr>
            </w:pPr>
            <w:r>
              <w:rPr>
                <w:rFonts w:ascii="Times New Roman" w:hAnsi="Times New Roman"/>
              </w:rPr>
              <w:t>2</w:t>
            </w:r>
            <w:r w:rsidRPr="00E30B96">
              <w:rPr>
                <w:rFonts w:ascii="Times New Roman" w:hAnsi="Times New Roman"/>
              </w:rPr>
              <w:t>5%</w:t>
            </w:r>
          </w:p>
        </w:tc>
      </w:tr>
      <w:tr w:rsidR="00F268A6" w:rsidRPr="00E30B96" w:rsidTr="000E110A">
        <w:tc>
          <w:tcPr>
            <w:tcW w:w="3348" w:type="dxa"/>
          </w:tcPr>
          <w:p w:rsidR="00F268A6" w:rsidRPr="00E30B96" w:rsidRDefault="00F268A6" w:rsidP="00925EEE">
            <w:pPr>
              <w:pStyle w:val="WPNormal"/>
              <w:rPr>
                <w:rFonts w:ascii="Times New Roman" w:hAnsi="Times New Roman"/>
              </w:rPr>
            </w:pPr>
            <w:r w:rsidRPr="00E30B96">
              <w:rPr>
                <w:rFonts w:ascii="Times New Roman" w:hAnsi="Times New Roman"/>
              </w:rPr>
              <w:t>Participation</w:t>
            </w:r>
          </w:p>
        </w:tc>
        <w:tc>
          <w:tcPr>
            <w:tcW w:w="5508" w:type="dxa"/>
          </w:tcPr>
          <w:p w:rsidR="00F268A6" w:rsidRPr="00E30B96" w:rsidRDefault="00F268A6" w:rsidP="00925EEE">
            <w:pPr>
              <w:pStyle w:val="WPNormal"/>
              <w:rPr>
                <w:rFonts w:ascii="Times New Roman" w:hAnsi="Times New Roman"/>
              </w:rPr>
            </w:pPr>
            <w:r>
              <w:rPr>
                <w:rFonts w:ascii="Times New Roman" w:hAnsi="Times New Roman"/>
              </w:rPr>
              <w:t>10%</w:t>
            </w:r>
          </w:p>
        </w:tc>
      </w:tr>
    </w:tbl>
    <w:p w:rsidR="00F268A6" w:rsidRPr="00E30B96" w:rsidRDefault="00F268A6" w:rsidP="000E110A">
      <w:pPr>
        <w:jc w:val="both"/>
        <w:rPr>
          <w:rFonts w:ascii="Times New Roman" w:hAnsi="Times New Roman"/>
        </w:rPr>
      </w:pPr>
      <w:proofErr w:type="gramStart"/>
      <w:r w:rsidRPr="00E30B96">
        <w:rPr>
          <w:rFonts w:ascii="Times New Roman" w:hAnsi="Times New Roman"/>
          <w:i/>
        </w:rPr>
        <w:lastRenderedPageBreak/>
        <w:t>Homework.</w:t>
      </w:r>
      <w:proofErr w:type="gramEnd"/>
      <w:r w:rsidRPr="00E30B96">
        <w:rPr>
          <w:rFonts w:ascii="Times New Roman" w:hAnsi="Times New Roman"/>
        </w:rPr>
        <w:t xml:space="preserve"> There will be a total of eight homework assignments each covering the recent lectures. They must be </w:t>
      </w:r>
      <w:r w:rsidRPr="00CA53C3">
        <w:rPr>
          <w:rFonts w:ascii="Times New Roman" w:hAnsi="Times New Roman"/>
          <w:b/>
          <w:i/>
        </w:rPr>
        <w:t>typed</w:t>
      </w:r>
      <w:r w:rsidRPr="00E30B96">
        <w:rPr>
          <w:rFonts w:ascii="Times New Roman" w:hAnsi="Times New Roman"/>
        </w:rPr>
        <w:t xml:space="preserve"> and </w:t>
      </w:r>
      <w:r w:rsidRPr="00CA53C3">
        <w:rPr>
          <w:rFonts w:ascii="Times New Roman" w:hAnsi="Times New Roman"/>
          <w:b/>
          <w:i/>
        </w:rPr>
        <w:t>stapled</w:t>
      </w:r>
      <w:r w:rsidRPr="00E30B96">
        <w:rPr>
          <w:rFonts w:ascii="Times New Roman" w:hAnsi="Times New Roman"/>
        </w:rPr>
        <w:t xml:space="preserve"> to be accepted. Staples may be purchased on the day the assignment is due for twenty-five cents each. </w:t>
      </w:r>
    </w:p>
    <w:p w:rsidR="00F268A6" w:rsidRPr="00E30B96" w:rsidRDefault="00F268A6" w:rsidP="000E110A">
      <w:pPr>
        <w:jc w:val="both"/>
        <w:rPr>
          <w:rFonts w:ascii="Times New Roman" w:hAnsi="Times New Roman"/>
        </w:rPr>
      </w:pPr>
    </w:p>
    <w:p w:rsidR="00F268A6" w:rsidRPr="00E30B96" w:rsidRDefault="00F268A6" w:rsidP="000E110A">
      <w:pPr>
        <w:jc w:val="both"/>
        <w:rPr>
          <w:rFonts w:ascii="Times New Roman" w:hAnsi="Times New Roman"/>
        </w:rPr>
      </w:pPr>
      <w:proofErr w:type="gramStart"/>
      <w:r w:rsidRPr="00E30B96">
        <w:rPr>
          <w:rFonts w:ascii="Times New Roman" w:hAnsi="Times New Roman"/>
          <w:i/>
        </w:rPr>
        <w:t>Exams</w:t>
      </w:r>
      <w:r w:rsidRPr="00E30B96">
        <w:rPr>
          <w:rFonts w:ascii="Times New Roman" w:hAnsi="Times New Roman"/>
        </w:rPr>
        <w:t>.</w:t>
      </w:r>
      <w:proofErr w:type="gramEnd"/>
      <w:r w:rsidRPr="00E30B96">
        <w:rPr>
          <w:rFonts w:ascii="Times New Roman" w:hAnsi="Times New Roman"/>
        </w:rPr>
        <w:t xml:space="preserve"> The </w:t>
      </w:r>
      <w:r>
        <w:rPr>
          <w:rFonts w:ascii="Times New Roman" w:hAnsi="Times New Roman"/>
        </w:rPr>
        <w:t>three</w:t>
      </w:r>
      <w:r w:rsidRPr="00E30B96">
        <w:rPr>
          <w:rFonts w:ascii="Times New Roman" w:hAnsi="Times New Roman"/>
        </w:rPr>
        <w:t xml:space="preserve"> exams will comprise of short answer and multiple choice and they will closely emulate the homework assignments. Since all exam dates are listed here, you will be expected to attend. Failure of attendance results in a zero for the exam. Exceptions will only be made in extreme circumstances (such as a death in the family) and in those cases written proof (such as a death certificate) must be presented. </w:t>
      </w:r>
    </w:p>
    <w:p w:rsidR="00F268A6" w:rsidRPr="00E30B96" w:rsidRDefault="00F268A6" w:rsidP="000E110A">
      <w:pPr>
        <w:jc w:val="both"/>
        <w:rPr>
          <w:rFonts w:ascii="Times New Roman" w:hAnsi="Times New Roman"/>
        </w:rPr>
      </w:pPr>
    </w:p>
    <w:p w:rsidR="00F268A6" w:rsidRPr="00E30B96" w:rsidRDefault="00F268A6" w:rsidP="000E110A">
      <w:pPr>
        <w:jc w:val="both"/>
        <w:rPr>
          <w:rFonts w:ascii="Times New Roman" w:hAnsi="Times New Roman"/>
        </w:rPr>
      </w:pPr>
      <w:proofErr w:type="gramStart"/>
      <w:r w:rsidRPr="00E30B96">
        <w:rPr>
          <w:rFonts w:ascii="Times New Roman" w:hAnsi="Times New Roman"/>
          <w:i/>
        </w:rPr>
        <w:t>Final</w:t>
      </w:r>
      <w:r w:rsidRPr="00E30B96">
        <w:rPr>
          <w:rFonts w:ascii="Times New Roman" w:hAnsi="Times New Roman"/>
        </w:rPr>
        <w:t>.</w:t>
      </w:r>
      <w:proofErr w:type="gramEnd"/>
      <w:r w:rsidRPr="00E30B96">
        <w:rPr>
          <w:rFonts w:ascii="Times New Roman" w:hAnsi="Times New Roman"/>
        </w:rPr>
        <w:t xml:space="preserve"> The final is comprehensive. I suggest you review past exams to help prepare. </w:t>
      </w:r>
    </w:p>
    <w:p w:rsidR="00F268A6" w:rsidRPr="00E30B96" w:rsidRDefault="00F268A6" w:rsidP="000E110A">
      <w:pPr>
        <w:jc w:val="both"/>
        <w:rPr>
          <w:rFonts w:ascii="Times New Roman" w:hAnsi="Times New Roman"/>
        </w:rPr>
      </w:pPr>
    </w:p>
    <w:p w:rsidR="00F268A6" w:rsidRPr="00E30B96" w:rsidRDefault="00F268A6" w:rsidP="000E110A">
      <w:pPr>
        <w:jc w:val="both"/>
        <w:rPr>
          <w:rFonts w:ascii="Times New Roman" w:hAnsi="Times New Roman"/>
        </w:rPr>
      </w:pPr>
      <w:proofErr w:type="gramStart"/>
      <w:r w:rsidRPr="00E30B96">
        <w:rPr>
          <w:rFonts w:ascii="Times New Roman" w:hAnsi="Times New Roman"/>
          <w:i/>
        </w:rPr>
        <w:t>Participation</w:t>
      </w:r>
      <w:r w:rsidRPr="00E30B96">
        <w:rPr>
          <w:rFonts w:ascii="Times New Roman" w:hAnsi="Times New Roman"/>
        </w:rPr>
        <w:t>.</w:t>
      </w:r>
      <w:proofErr w:type="gramEnd"/>
      <w:r w:rsidRPr="00E30B96">
        <w:rPr>
          <w:rFonts w:ascii="Times New Roman" w:hAnsi="Times New Roman"/>
        </w:rPr>
        <w:t xml:space="preserve"> I’m a strong believer that people learn best if they speak up. It’s a good rule not just for learning but for life in general. However because there’s a lot of material to cover, we cannot always have an in depth class discussion. Thus the expectations for participation reflect that—a substantive comment or question once a week will fulfill the requirement just fine. </w:t>
      </w:r>
    </w:p>
    <w:p w:rsidR="00F268A6" w:rsidRPr="00E30B96" w:rsidRDefault="00F268A6" w:rsidP="000E110A">
      <w:pPr>
        <w:jc w:val="both"/>
        <w:rPr>
          <w:rFonts w:ascii="Times New Roman" w:hAnsi="Times New Roman"/>
        </w:rPr>
      </w:pPr>
    </w:p>
    <w:p w:rsidR="00F268A6" w:rsidRPr="00E30B96" w:rsidRDefault="00F268A6" w:rsidP="00EB21B6">
      <w:pPr>
        <w:pStyle w:val="WPNormal"/>
        <w:rPr>
          <w:rFonts w:ascii="Times New Roman" w:hAnsi="Times New Roman"/>
          <w:i/>
        </w:rPr>
      </w:pPr>
      <w:r>
        <w:rPr>
          <w:rFonts w:ascii="Times New Roman" w:hAnsi="Times New Roman"/>
          <w:i/>
        </w:rPr>
        <w:t xml:space="preserve">Grading Scale </w:t>
      </w:r>
      <w:r w:rsidRPr="00E30B96">
        <w:rPr>
          <w:rFonts w:ascii="Times New Roman" w:hAnsi="Times New Roman"/>
          <w:i/>
        </w:rPr>
        <w:t>(points or percentage needed for specific grades)</w:t>
      </w:r>
    </w:p>
    <w:p w:rsidR="00F268A6" w:rsidRDefault="00F268A6" w:rsidP="00EB21B6">
      <w:pPr>
        <w:ind w:left="720" w:right="720"/>
        <w:jc w:val="both"/>
        <w:rPr>
          <w:rFonts w:ascii="Times New Roman" w:hAnsi="Times New Roman"/>
        </w:rPr>
        <w:sectPr w:rsidR="00F268A6" w:rsidSect="00BE0F1F">
          <w:headerReference w:type="default" r:id="rId8"/>
          <w:footerReference w:type="default" r:id="rId9"/>
          <w:type w:val="continuous"/>
          <w:pgSz w:w="12240" w:h="15840"/>
          <w:pgMar w:top="1440" w:right="1440" w:bottom="1440" w:left="1440" w:header="144" w:footer="144" w:gutter="0"/>
          <w:cols w:space="720"/>
          <w:noEndnote/>
          <w:docGrid w:linePitch="326"/>
        </w:sectPr>
      </w:pPr>
    </w:p>
    <w:p w:rsidR="00F268A6" w:rsidRDefault="00F268A6" w:rsidP="00EB21B6">
      <w:pPr>
        <w:ind w:right="720"/>
        <w:rPr>
          <w:rFonts w:ascii="Times New Roman" w:hAnsi="Times New Roman"/>
        </w:rPr>
      </w:pPr>
      <w:r w:rsidRPr="00E30B96">
        <w:rPr>
          <w:rFonts w:ascii="Times New Roman" w:hAnsi="Times New Roman"/>
        </w:rPr>
        <w:lastRenderedPageBreak/>
        <w:t>A</w:t>
      </w:r>
      <w:r>
        <w:rPr>
          <w:rFonts w:ascii="Times New Roman" w:hAnsi="Times New Roman"/>
        </w:rPr>
        <w:t xml:space="preserve">+ (98+) </w:t>
      </w:r>
    </w:p>
    <w:p w:rsidR="00F268A6" w:rsidRDefault="00F268A6" w:rsidP="00EB21B6">
      <w:pPr>
        <w:ind w:right="720"/>
        <w:rPr>
          <w:rFonts w:ascii="Times New Roman" w:hAnsi="Times New Roman"/>
        </w:rPr>
      </w:pPr>
      <w:r>
        <w:rPr>
          <w:rFonts w:ascii="Times New Roman" w:hAnsi="Times New Roman"/>
        </w:rPr>
        <w:t>A (97.99-92</w:t>
      </w:r>
      <w:r w:rsidRPr="00E30B96">
        <w:rPr>
          <w:rFonts w:ascii="Times New Roman" w:hAnsi="Times New Roman"/>
        </w:rPr>
        <w:t>) A- (9</w:t>
      </w:r>
      <w:r>
        <w:rPr>
          <w:rFonts w:ascii="Times New Roman" w:hAnsi="Times New Roman"/>
        </w:rPr>
        <w:t>1.99</w:t>
      </w:r>
      <w:r w:rsidRPr="00E30B96">
        <w:rPr>
          <w:rFonts w:ascii="Times New Roman" w:hAnsi="Times New Roman"/>
        </w:rPr>
        <w:t xml:space="preserve">-90) </w:t>
      </w:r>
    </w:p>
    <w:p w:rsidR="00F268A6" w:rsidRDefault="00F268A6" w:rsidP="00EB21B6">
      <w:pPr>
        <w:ind w:right="720"/>
        <w:rPr>
          <w:rFonts w:ascii="Times New Roman" w:hAnsi="Times New Roman"/>
        </w:rPr>
      </w:pPr>
      <w:r w:rsidRPr="00E30B96">
        <w:rPr>
          <w:rFonts w:ascii="Times New Roman" w:hAnsi="Times New Roman"/>
        </w:rPr>
        <w:lastRenderedPageBreak/>
        <w:t>B+ (89</w:t>
      </w:r>
      <w:r>
        <w:rPr>
          <w:rFonts w:ascii="Times New Roman" w:hAnsi="Times New Roman"/>
        </w:rPr>
        <w:t>.99</w:t>
      </w:r>
      <w:r w:rsidRPr="00E30B96">
        <w:rPr>
          <w:rFonts w:ascii="Times New Roman" w:hAnsi="Times New Roman"/>
        </w:rPr>
        <w:t>-8</w:t>
      </w:r>
      <w:r>
        <w:rPr>
          <w:rFonts w:ascii="Times New Roman" w:hAnsi="Times New Roman"/>
        </w:rPr>
        <w:t>8</w:t>
      </w:r>
      <w:r w:rsidRPr="00E30B96">
        <w:rPr>
          <w:rFonts w:ascii="Times New Roman" w:hAnsi="Times New Roman"/>
        </w:rPr>
        <w:t>) B (8</w:t>
      </w:r>
      <w:r>
        <w:rPr>
          <w:rFonts w:ascii="Times New Roman" w:hAnsi="Times New Roman"/>
        </w:rPr>
        <w:t>7.99</w:t>
      </w:r>
      <w:r w:rsidRPr="00E30B96">
        <w:rPr>
          <w:rFonts w:ascii="Times New Roman" w:hAnsi="Times New Roman"/>
        </w:rPr>
        <w:t>-8</w:t>
      </w:r>
      <w:r>
        <w:rPr>
          <w:rFonts w:ascii="Times New Roman" w:hAnsi="Times New Roman"/>
        </w:rPr>
        <w:t>2</w:t>
      </w:r>
      <w:r w:rsidRPr="00E30B96">
        <w:rPr>
          <w:rFonts w:ascii="Times New Roman" w:hAnsi="Times New Roman"/>
        </w:rPr>
        <w:t>) B- (8</w:t>
      </w:r>
      <w:r>
        <w:rPr>
          <w:rFonts w:ascii="Times New Roman" w:hAnsi="Times New Roman"/>
        </w:rPr>
        <w:t>1.99</w:t>
      </w:r>
      <w:r w:rsidRPr="00E30B96">
        <w:rPr>
          <w:rFonts w:ascii="Times New Roman" w:hAnsi="Times New Roman"/>
        </w:rPr>
        <w:t xml:space="preserve">-80) </w:t>
      </w:r>
    </w:p>
    <w:p w:rsidR="00F268A6" w:rsidRDefault="00F268A6" w:rsidP="00EB21B6">
      <w:pPr>
        <w:ind w:right="720"/>
        <w:rPr>
          <w:rFonts w:ascii="Times New Roman" w:hAnsi="Times New Roman"/>
        </w:rPr>
      </w:pPr>
      <w:r w:rsidRPr="00E30B96">
        <w:rPr>
          <w:rFonts w:ascii="Times New Roman" w:hAnsi="Times New Roman"/>
        </w:rPr>
        <w:lastRenderedPageBreak/>
        <w:t>C+ (79</w:t>
      </w:r>
      <w:r>
        <w:rPr>
          <w:rFonts w:ascii="Times New Roman" w:hAnsi="Times New Roman"/>
        </w:rPr>
        <w:t>.99</w:t>
      </w:r>
      <w:r w:rsidRPr="00E30B96">
        <w:rPr>
          <w:rFonts w:ascii="Times New Roman" w:hAnsi="Times New Roman"/>
        </w:rPr>
        <w:t>-7</w:t>
      </w:r>
      <w:r>
        <w:rPr>
          <w:rFonts w:ascii="Times New Roman" w:hAnsi="Times New Roman"/>
        </w:rPr>
        <w:t>8</w:t>
      </w:r>
      <w:r w:rsidRPr="00E30B96">
        <w:rPr>
          <w:rFonts w:ascii="Times New Roman" w:hAnsi="Times New Roman"/>
        </w:rPr>
        <w:t>) C (7</w:t>
      </w:r>
      <w:r>
        <w:rPr>
          <w:rFonts w:ascii="Times New Roman" w:hAnsi="Times New Roman"/>
        </w:rPr>
        <w:t>7.99</w:t>
      </w:r>
      <w:r w:rsidRPr="00E30B96">
        <w:rPr>
          <w:rFonts w:ascii="Times New Roman" w:hAnsi="Times New Roman"/>
        </w:rPr>
        <w:t>-7</w:t>
      </w:r>
      <w:r>
        <w:rPr>
          <w:rFonts w:ascii="Times New Roman" w:hAnsi="Times New Roman"/>
        </w:rPr>
        <w:t>2</w:t>
      </w:r>
      <w:r w:rsidRPr="00E30B96">
        <w:rPr>
          <w:rFonts w:ascii="Times New Roman" w:hAnsi="Times New Roman"/>
        </w:rPr>
        <w:t>) C- (7</w:t>
      </w:r>
      <w:r>
        <w:rPr>
          <w:rFonts w:ascii="Times New Roman" w:hAnsi="Times New Roman"/>
        </w:rPr>
        <w:t>1.99</w:t>
      </w:r>
      <w:r w:rsidRPr="00E30B96">
        <w:rPr>
          <w:rFonts w:ascii="Times New Roman" w:hAnsi="Times New Roman"/>
        </w:rPr>
        <w:t xml:space="preserve">-70) </w:t>
      </w:r>
    </w:p>
    <w:p w:rsidR="00F268A6" w:rsidRDefault="00F268A6" w:rsidP="00EB21B6">
      <w:pPr>
        <w:ind w:right="720"/>
        <w:rPr>
          <w:rFonts w:ascii="Times New Roman" w:hAnsi="Times New Roman"/>
        </w:rPr>
      </w:pPr>
      <w:r w:rsidRPr="00E30B96">
        <w:rPr>
          <w:rFonts w:ascii="Times New Roman" w:hAnsi="Times New Roman"/>
        </w:rPr>
        <w:lastRenderedPageBreak/>
        <w:t>D</w:t>
      </w:r>
      <w:r>
        <w:rPr>
          <w:rFonts w:ascii="Times New Roman" w:hAnsi="Times New Roman"/>
        </w:rPr>
        <w:t>+</w:t>
      </w:r>
      <w:r w:rsidRPr="00E30B96">
        <w:rPr>
          <w:rFonts w:ascii="Times New Roman" w:hAnsi="Times New Roman"/>
        </w:rPr>
        <w:t xml:space="preserve"> (69</w:t>
      </w:r>
      <w:r>
        <w:rPr>
          <w:rFonts w:ascii="Times New Roman" w:hAnsi="Times New Roman"/>
        </w:rPr>
        <w:t>.99-68) D (67.99</w:t>
      </w:r>
      <w:r w:rsidRPr="00E30B96">
        <w:rPr>
          <w:rFonts w:ascii="Times New Roman" w:hAnsi="Times New Roman"/>
        </w:rPr>
        <w:t>-6</w:t>
      </w:r>
      <w:r>
        <w:rPr>
          <w:rFonts w:ascii="Times New Roman" w:hAnsi="Times New Roman"/>
        </w:rPr>
        <w:t>2</w:t>
      </w:r>
      <w:r w:rsidRPr="00E30B96">
        <w:rPr>
          <w:rFonts w:ascii="Times New Roman" w:hAnsi="Times New Roman"/>
        </w:rPr>
        <w:t>)</w:t>
      </w:r>
      <w:r>
        <w:rPr>
          <w:rFonts w:ascii="Times New Roman" w:hAnsi="Times New Roman"/>
        </w:rPr>
        <w:t xml:space="preserve"> D- (61.99-60)</w:t>
      </w:r>
      <w:r w:rsidRPr="00E30B96">
        <w:rPr>
          <w:rFonts w:ascii="Times New Roman" w:hAnsi="Times New Roman"/>
        </w:rPr>
        <w:t xml:space="preserve"> </w:t>
      </w:r>
    </w:p>
    <w:p w:rsidR="00F268A6" w:rsidRDefault="00F268A6" w:rsidP="00EB21B6">
      <w:pPr>
        <w:ind w:right="720"/>
        <w:rPr>
          <w:rFonts w:ascii="Times New Roman" w:hAnsi="Times New Roman"/>
        </w:rPr>
        <w:sectPr w:rsidR="00F268A6" w:rsidSect="003E4A4D">
          <w:type w:val="continuous"/>
          <w:pgSz w:w="12240" w:h="15840"/>
          <w:pgMar w:top="1440" w:right="1440" w:bottom="1440" w:left="1440" w:header="144" w:footer="144" w:gutter="0"/>
          <w:cols w:num="4" w:space="120"/>
          <w:noEndnote/>
          <w:docGrid w:linePitch="326"/>
        </w:sectPr>
      </w:pPr>
      <w:r w:rsidRPr="00E30B96">
        <w:rPr>
          <w:rFonts w:ascii="Times New Roman" w:hAnsi="Times New Roman"/>
        </w:rPr>
        <w:t>F (59</w:t>
      </w:r>
      <w:r>
        <w:rPr>
          <w:rFonts w:ascii="Times New Roman" w:hAnsi="Times New Roman"/>
        </w:rPr>
        <w:t>.99</w:t>
      </w:r>
      <w:r w:rsidRPr="00E30B96">
        <w:rPr>
          <w:rFonts w:ascii="Times New Roman" w:hAnsi="Times New Roman"/>
        </w:rPr>
        <w:t>-0)</w:t>
      </w:r>
    </w:p>
    <w:p w:rsidR="00F268A6" w:rsidRPr="00E30B96" w:rsidRDefault="00F268A6" w:rsidP="00EB21B6">
      <w:pPr>
        <w:pStyle w:val="WPNormal"/>
        <w:rPr>
          <w:rFonts w:ascii="Times New Roman" w:hAnsi="Times New Roman"/>
          <w:b/>
        </w:rPr>
      </w:pPr>
      <w:r w:rsidRPr="00E30B96">
        <w:rPr>
          <w:rFonts w:ascii="Times New Roman" w:hAnsi="Times New Roman"/>
          <w:b/>
        </w:rPr>
        <w:lastRenderedPageBreak/>
        <w:t>VIII. Academic Honesty</w:t>
      </w:r>
    </w:p>
    <w:p w:rsidR="00F268A6" w:rsidRPr="00E30B96" w:rsidRDefault="00F268A6" w:rsidP="00A44EB4">
      <w:pPr>
        <w:pStyle w:val="PlainText"/>
        <w:jc w:val="both"/>
        <w:rPr>
          <w:rFonts w:ascii="Times New Roman" w:hAnsi="Times New Roman"/>
          <w:b/>
          <w:color w:val="FF0000"/>
        </w:rPr>
      </w:pPr>
      <w:r w:rsidRPr="00E30B96">
        <w:rPr>
          <w:rFonts w:ascii="Times New Roman" w:hAnsi="Times New Roman"/>
          <w:color w:val="000000"/>
        </w:rPr>
        <w:t>Each student in this course is expected to abide by the Bethany College Policy on Academic Honesty (see College Catalogue section on Academic Honesty).  Any work submitted by a student in this course for academic credit will be the student's own work.</w:t>
      </w:r>
    </w:p>
    <w:p w:rsidR="00F268A6" w:rsidRPr="00E30B96" w:rsidRDefault="00F268A6">
      <w:pPr>
        <w:pStyle w:val="PlainText"/>
        <w:rPr>
          <w:rFonts w:ascii="Times New Roman" w:hAnsi="Times New Roman"/>
          <w:b/>
          <w:color w:val="FF0000"/>
        </w:rPr>
      </w:pPr>
    </w:p>
    <w:p w:rsidR="00F268A6" w:rsidRPr="00E30B96" w:rsidRDefault="00F268A6" w:rsidP="00D37893">
      <w:pPr>
        <w:pStyle w:val="WPNormal"/>
        <w:rPr>
          <w:rFonts w:ascii="Times New Roman" w:hAnsi="Times New Roman"/>
          <w:b/>
        </w:rPr>
      </w:pPr>
      <w:r w:rsidRPr="00E30B96">
        <w:rPr>
          <w:rFonts w:ascii="Times New Roman" w:hAnsi="Times New Roman"/>
          <w:b/>
        </w:rPr>
        <w:t>IX. Behavioral Expectations, Classroom Etiquette</w:t>
      </w:r>
    </w:p>
    <w:p w:rsidR="00F268A6" w:rsidRPr="00E30B96" w:rsidRDefault="00F268A6" w:rsidP="00A44EB4">
      <w:pPr>
        <w:pStyle w:val="WPNormal"/>
        <w:jc w:val="both"/>
        <w:rPr>
          <w:rFonts w:ascii="Times New Roman" w:hAnsi="Times New Roman"/>
        </w:rPr>
      </w:pPr>
      <w:r w:rsidRPr="00E30B96">
        <w:rPr>
          <w:rFonts w:ascii="Times New Roman" w:hAnsi="Times New Roman"/>
        </w:rPr>
        <w:t xml:space="preserve">You will turn off cell phones during exams and during class. </w:t>
      </w:r>
      <w:r>
        <w:rPr>
          <w:rFonts w:ascii="Times New Roman" w:hAnsi="Times New Roman"/>
        </w:rPr>
        <w:t>Keep disruptions (e.g. side conversations) at a minimum (aka zero).</w:t>
      </w:r>
    </w:p>
    <w:p w:rsidR="00F268A6" w:rsidRPr="00E30B96" w:rsidRDefault="00F268A6">
      <w:pPr>
        <w:pStyle w:val="WPNormal"/>
        <w:rPr>
          <w:rFonts w:ascii="Times New Roman" w:hAnsi="Times New Roman"/>
          <w:b/>
          <w:color w:val="FF0000"/>
        </w:rPr>
      </w:pPr>
      <w:r>
        <w:rPr>
          <w:rFonts w:ascii="Times New Roman" w:hAnsi="Times New Roman"/>
          <w:b/>
          <w:color w:val="FF0000"/>
        </w:rPr>
        <w:t xml:space="preserve">  </w:t>
      </w:r>
    </w:p>
    <w:p w:rsidR="00F268A6" w:rsidRPr="00E30B96" w:rsidRDefault="00F268A6">
      <w:pPr>
        <w:pStyle w:val="WPNormal"/>
        <w:rPr>
          <w:rFonts w:ascii="Times New Roman" w:hAnsi="Times New Roman"/>
          <w:b/>
        </w:rPr>
      </w:pPr>
      <w:r w:rsidRPr="00E30B96">
        <w:rPr>
          <w:rFonts w:ascii="Times New Roman" w:hAnsi="Times New Roman"/>
          <w:b/>
        </w:rPr>
        <w:t>X.  Electronic Communication and Course Management</w:t>
      </w:r>
    </w:p>
    <w:p w:rsidR="00F268A6" w:rsidRPr="00E30B96" w:rsidRDefault="00F268A6" w:rsidP="00A44EB4">
      <w:pPr>
        <w:pStyle w:val="WPNormal"/>
        <w:jc w:val="both"/>
        <w:rPr>
          <w:rFonts w:ascii="Times New Roman" w:hAnsi="Times New Roman"/>
        </w:rPr>
      </w:pPr>
      <w:r w:rsidRPr="00E30B96">
        <w:rPr>
          <w:rFonts w:ascii="Times New Roman" w:hAnsi="Times New Roman"/>
        </w:rPr>
        <w:t xml:space="preserve">Students are expected to check their campus e-mail accounts daily.  Course changes, suggestions for study, new bibliography, etc. will be posted by campus e-mail.  </w:t>
      </w:r>
    </w:p>
    <w:p w:rsidR="00F268A6" w:rsidRDefault="00F268A6">
      <w:pPr>
        <w:pStyle w:val="WPNormal"/>
        <w:rPr>
          <w:rFonts w:ascii="Times New Roman" w:hAnsi="Times New Roman"/>
        </w:rPr>
      </w:pPr>
    </w:p>
    <w:p w:rsidR="00F268A6" w:rsidRPr="00E30B96" w:rsidRDefault="00F268A6">
      <w:pPr>
        <w:pStyle w:val="WPNormal"/>
        <w:rPr>
          <w:rFonts w:ascii="Times New Roman" w:hAnsi="Times New Roman"/>
          <w:b/>
        </w:rPr>
      </w:pPr>
      <w:r w:rsidRPr="00E30B96">
        <w:rPr>
          <w:rFonts w:ascii="Times New Roman" w:hAnsi="Times New Roman"/>
          <w:b/>
        </w:rPr>
        <w:t>XI. Accommodations for students with disabilities</w:t>
      </w:r>
    </w:p>
    <w:p w:rsidR="00F268A6" w:rsidRPr="00E30B96" w:rsidRDefault="00F268A6" w:rsidP="00A44EB4">
      <w:pPr>
        <w:pStyle w:val="WPNormal"/>
        <w:jc w:val="both"/>
        <w:rPr>
          <w:rFonts w:ascii="Times New Roman" w:hAnsi="Times New Roman"/>
        </w:rPr>
      </w:pPr>
      <w:r w:rsidRPr="00E30B96">
        <w:rPr>
          <w:rFonts w:ascii="Times New Roman" w:hAnsi="Times New Roman"/>
        </w:rPr>
        <w:t xml:space="preserve">In compliance with the Bethany College policy and equal access laws, I am available to discuss appropriate academic accommodations that may be required for students with disabilities. Requests for academic accommodations are to be made during the first three weeks of the semester, except for unusual circumstances, so arrangements can be made. </w:t>
      </w:r>
    </w:p>
    <w:p w:rsidR="00F268A6" w:rsidRDefault="00F268A6">
      <w:pPr>
        <w:pStyle w:val="WPNormal"/>
        <w:rPr>
          <w:rFonts w:ascii="Times New Roman" w:hAnsi="Times New Roman"/>
          <w:b/>
        </w:rPr>
      </w:pPr>
      <w:r w:rsidRPr="00E30B96">
        <w:rPr>
          <w:rFonts w:ascii="Times New Roman" w:hAnsi="Times New Roman"/>
          <w:b/>
        </w:rPr>
        <w:lastRenderedPageBreak/>
        <w:t xml:space="preserve">XII. Tentative Course Schedule:  </w:t>
      </w:r>
    </w:p>
    <w:p w:rsidR="00F268A6" w:rsidRPr="00E30B96" w:rsidRDefault="00F268A6">
      <w:pPr>
        <w:pStyle w:val="WPNormal"/>
        <w:rPr>
          <w:rFonts w:ascii="Times New Roman" w:hAnsi="Times New Roman"/>
          <w:b/>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8"/>
        <w:gridCol w:w="4680"/>
        <w:gridCol w:w="2970"/>
        <w:gridCol w:w="720"/>
      </w:tblGrid>
      <w:tr w:rsidR="00F268A6" w:rsidRPr="00906DCE" w:rsidTr="004A56D3">
        <w:tc>
          <w:tcPr>
            <w:tcW w:w="1098" w:type="dxa"/>
            <w:tcBorders>
              <w:bottom w:val="single" w:sz="12" w:space="0" w:color="000000"/>
            </w:tcBorders>
          </w:tcPr>
          <w:p w:rsidR="00F268A6" w:rsidRPr="00B20B26" w:rsidRDefault="00F268A6" w:rsidP="009A28C4">
            <w:pPr>
              <w:jc w:val="both"/>
              <w:rPr>
                <w:b/>
                <w:smallCaps/>
              </w:rPr>
            </w:pPr>
            <w:r w:rsidRPr="00B20B26">
              <w:rPr>
                <w:b/>
                <w:smallCaps/>
              </w:rPr>
              <w:t>Date</w:t>
            </w:r>
          </w:p>
        </w:tc>
        <w:tc>
          <w:tcPr>
            <w:tcW w:w="4680" w:type="dxa"/>
            <w:tcBorders>
              <w:bottom w:val="single" w:sz="12" w:space="0" w:color="000000"/>
            </w:tcBorders>
          </w:tcPr>
          <w:p w:rsidR="00F268A6" w:rsidRPr="00B20B26" w:rsidRDefault="00F268A6" w:rsidP="009A28C4">
            <w:pPr>
              <w:jc w:val="both"/>
              <w:rPr>
                <w:b/>
                <w:smallCaps/>
              </w:rPr>
            </w:pPr>
            <w:r w:rsidRPr="00B20B26">
              <w:rPr>
                <w:b/>
                <w:smallCaps/>
              </w:rPr>
              <w:t>Topic</w:t>
            </w:r>
          </w:p>
        </w:tc>
        <w:tc>
          <w:tcPr>
            <w:tcW w:w="2970" w:type="dxa"/>
            <w:tcBorders>
              <w:bottom w:val="single" w:sz="12" w:space="0" w:color="000000"/>
            </w:tcBorders>
          </w:tcPr>
          <w:p w:rsidR="00F268A6" w:rsidRPr="00B20B26" w:rsidRDefault="00F268A6" w:rsidP="009A28C4">
            <w:pPr>
              <w:jc w:val="both"/>
              <w:rPr>
                <w:b/>
                <w:smallCaps/>
              </w:rPr>
            </w:pPr>
            <w:r w:rsidRPr="00B20B26">
              <w:rPr>
                <w:b/>
                <w:smallCaps/>
              </w:rPr>
              <w:t>Readings</w:t>
            </w:r>
          </w:p>
        </w:tc>
        <w:tc>
          <w:tcPr>
            <w:tcW w:w="720" w:type="dxa"/>
            <w:tcBorders>
              <w:bottom w:val="single" w:sz="12" w:space="0" w:color="000000"/>
            </w:tcBorders>
          </w:tcPr>
          <w:p w:rsidR="00F268A6" w:rsidRPr="00B20B26" w:rsidRDefault="00F268A6" w:rsidP="009A28C4">
            <w:pPr>
              <w:jc w:val="both"/>
              <w:rPr>
                <w:b/>
                <w:smallCaps/>
              </w:rPr>
            </w:pPr>
            <w:r w:rsidRPr="00B20B26">
              <w:rPr>
                <w:b/>
                <w:smallCaps/>
              </w:rPr>
              <w:t>Due</w:t>
            </w:r>
          </w:p>
        </w:tc>
      </w:tr>
      <w:tr w:rsidR="00F268A6" w:rsidRPr="00906DCE" w:rsidTr="004A56D3">
        <w:tc>
          <w:tcPr>
            <w:tcW w:w="1098" w:type="dxa"/>
            <w:tcBorders>
              <w:top w:val="single" w:sz="12" w:space="0" w:color="000000"/>
            </w:tcBorders>
          </w:tcPr>
          <w:p w:rsidR="00F268A6" w:rsidRPr="00F57676" w:rsidRDefault="00F268A6" w:rsidP="009A28C4">
            <w:pPr>
              <w:jc w:val="both"/>
            </w:pPr>
            <w:r>
              <w:t>08/28</w:t>
            </w:r>
          </w:p>
        </w:tc>
        <w:tc>
          <w:tcPr>
            <w:tcW w:w="4680" w:type="dxa"/>
            <w:tcBorders>
              <w:top w:val="single" w:sz="12" w:space="0" w:color="000000"/>
            </w:tcBorders>
          </w:tcPr>
          <w:p w:rsidR="00F268A6" w:rsidRPr="00F57676" w:rsidRDefault="00F268A6" w:rsidP="001F7B2A">
            <w:pPr>
              <w:jc w:val="both"/>
            </w:pPr>
            <w:r>
              <w:t xml:space="preserve">The theory of the firm </w:t>
            </w:r>
          </w:p>
        </w:tc>
        <w:tc>
          <w:tcPr>
            <w:tcW w:w="2970" w:type="dxa"/>
            <w:tcBorders>
              <w:top w:val="single" w:sz="12" w:space="0" w:color="000000"/>
            </w:tcBorders>
          </w:tcPr>
          <w:p w:rsidR="00F268A6" w:rsidRPr="00F57676" w:rsidRDefault="00F268A6" w:rsidP="009A28C4">
            <w:pPr>
              <w:jc w:val="both"/>
            </w:pPr>
          </w:p>
        </w:tc>
        <w:tc>
          <w:tcPr>
            <w:tcW w:w="720" w:type="dxa"/>
            <w:tcBorders>
              <w:top w:val="single" w:sz="12" w:space="0" w:color="000000"/>
            </w:tcBorders>
          </w:tcPr>
          <w:p w:rsidR="00F268A6" w:rsidRPr="00F57676" w:rsidRDefault="00F268A6" w:rsidP="009A28C4">
            <w:pPr>
              <w:jc w:val="both"/>
            </w:pPr>
          </w:p>
        </w:tc>
      </w:tr>
      <w:tr w:rsidR="00F268A6" w:rsidRPr="00906DCE" w:rsidTr="004A56D3">
        <w:tc>
          <w:tcPr>
            <w:tcW w:w="1098" w:type="dxa"/>
          </w:tcPr>
          <w:p w:rsidR="00F268A6" w:rsidRPr="00F57676" w:rsidRDefault="00F268A6" w:rsidP="000203DD">
            <w:pPr>
              <w:jc w:val="both"/>
            </w:pPr>
            <w:r>
              <w:t>08/30</w:t>
            </w:r>
          </w:p>
        </w:tc>
        <w:tc>
          <w:tcPr>
            <w:tcW w:w="4680" w:type="dxa"/>
          </w:tcPr>
          <w:p w:rsidR="00F268A6" w:rsidRPr="00F57676" w:rsidRDefault="001F7B2A" w:rsidP="003E4A4D">
            <w:pPr>
              <w:jc w:val="both"/>
            </w:pPr>
            <w:r>
              <w:t>On transaction costs and sunk costs</w:t>
            </w:r>
          </w:p>
        </w:tc>
        <w:tc>
          <w:tcPr>
            <w:tcW w:w="2970" w:type="dxa"/>
          </w:tcPr>
          <w:p w:rsidR="00F268A6" w:rsidRPr="00F57676" w:rsidRDefault="00EE2D54" w:rsidP="003E4A4D">
            <w:pPr>
              <w:jc w:val="both"/>
            </w:pPr>
            <w:r>
              <w:t>181 &amp; 206</w:t>
            </w:r>
          </w:p>
        </w:tc>
        <w:tc>
          <w:tcPr>
            <w:tcW w:w="720" w:type="dxa"/>
          </w:tcPr>
          <w:p w:rsidR="00F268A6" w:rsidRPr="00F57676" w:rsidRDefault="00F268A6" w:rsidP="003E4A4D">
            <w:pPr>
              <w:jc w:val="both"/>
            </w:pPr>
          </w:p>
        </w:tc>
      </w:tr>
      <w:tr w:rsidR="001F7B2A" w:rsidRPr="00906DCE" w:rsidTr="004A56D3">
        <w:tc>
          <w:tcPr>
            <w:tcW w:w="1098" w:type="dxa"/>
          </w:tcPr>
          <w:p w:rsidR="001F7B2A" w:rsidRPr="00F57676" w:rsidRDefault="001F7B2A" w:rsidP="000203DD">
            <w:pPr>
              <w:jc w:val="both"/>
            </w:pPr>
            <w:r>
              <w:t>09/04</w:t>
            </w:r>
          </w:p>
        </w:tc>
        <w:tc>
          <w:tcPr>
            <w:tcW w:w="4680" w:type="dxa"/>
          </w:tcPr>
          <w:p w:rsidR="001F7B2A" w:rsidRPr="00F57676" w:rsidRDefault="001F7B2A" w:rsidP="00554F1B">
            <w:pPr>
              <w:jc w:val="both"/>
            </w:pPr>
            <w:r>
              <w:t>Elasticity I</w:t>
            </w:r>
          </w:p>
        </w:tc>
        <w:tc>
          <w:tcPr>
            <w:tcW w:w="2970" w:type="dxa"/>
          </w:tcPr>
          <w:p w:rsidR="001F7B2A" w:rsidRPr="00F57676" w:rsidRDefault="001F7B2A" w:rsidP="00554F1B">
            <w:pPr>
              <w:jc w:val="both"/>
            </w:pPr>
            <w:r>
              <w:t>74</w:t>
            </w:r>
          </w:p>
        </w:tc>
        <w:tc>
          <w:tcPr>
            <w:tcW w:w="720" w:type="dxa"/>
          </w:tcPr>
          <w:p w:rsidR="001F7B2A" w:rsidRPr="00F57676" w:rsidRDefault="001F7B2A" w:rsidP="003E4A4D">
            <w:pPr>
              <w:jc w:val="both"/>
            </w:pPr>
          </w:p>
        </w:tc>
      </w:tr>
      <w:tr w:rsidR="001F7B2A" w:rsidRPr="00906DCE" w:rsidTr="004A56D3">
        <w:tc>
          <w:tcPr>
            <w:tcW w:w="1098" w:type="dxa"/>
          </w:tcPr>
          <w:p w:rsidR="001F7B2A" w:rsidRPr="00F57676" w:rsidRDefault="001F7B2A" w:rsidP="000203DD">
            <w:pPr>
              <w:jc w:val="both"/>
            </w:pPr>
            <w:r>
              <w:t>09/06</w:t>
            </w:r>
          </w:p>
        </w:tc>
        <w:tc>
          <w:tcPr>
            <w:tcW w:w="4680" w:type="dxa"/>
          </w:tcPr>
          <w:p w:rsidR="001F7B2A" w:rsidRPr="00F57676" w:rsidRDefault="001F7B2A" w:rsidP="00554F1B">
            <w:pPr>
              <w:jc w:val="both"/>
            </w:pPr>
            <w:r>
              <w:t>Elasticity II</w:t>
            </w:r>
          </w:p>
        </w:tc>
        <w:tc>
          <w:tcPr>
            <w:tcW w:w="2970" w:type="dxa"/>
          </w:tcPr>
          <w:p w:rsidR="001F7B2A" w:rsidRPr="00F57676" w:rsidRDefault="001F7B2A" w:rsidP="00554F1B">
            <w:pPr>
              <w:jc w:val="both"/>
            </w:pPr>
          </w:p>
        </w:tc>
        <w:tc>
          <w:tcPr>
            <w:tcW w:w="720" w:type="dxa"/>
          </w:tcPr>
          <w:p w:rsidR="001F7B2A" w:rsidRPr="00836EBE" w:rsidRDefault="001F7B2A" w:rsidP="003E4A4D">
            <w:pPr>
              <w:jc w:val="both"/>
            </w:pPr>
            <w:r>
              <w:t>H1</w:t>
            </w:r>
          </w:p>
        </w:tc>
      </w:tr>
      <w:tr w:rsidR="001F7B2A" w:rsidRPr="00906DCE" w:rsidTr="004A56D3">
        <w:tc>
          <w:tcPr>
            <w:tcW w:w="1098" w:type="dxa"/>
          </w:tcPr>
          <w:p w:rsidR="001F7B2A" w:rsidRPr="00F57676" w:rsidRDefault="001F7B2A" w:rsidP="000203DD">
            <w:pPr>
              <w:jc w:val="both"/>
            </w:pPr>
            <w:r>
              <w:t>09/11</w:t>
            </w:r>
          </w:p>
        </w:tc>
        <w:tc>
          <w:tcPr>
            <w:tcW w:w="4680" w:type="dxa"/>
          </w:tcPr>
          <w:p w:rsidR="001F7B2A" w:rsidRPr="00F57676" w:rsidRDefault="001F7B2A" w:rsidP="00554F1B">
            <w:pPr>
              <w:jc w:val="both"/>
            </w:pPr>
            <w:r>
              <w:t>Price discrimination I</w:t>
            </w:r>
          </w:p>
        </w:tc>
        <w:tc>
          <w:tcPr>
            <w:tcW w:w="2970" w:type="dxa"/>
          </w:tcPr>
          <w:p w:rsidR="001F7B2A" w:rsidRPr="00F57676" w:rsidRDefault="001F7B2A" w:rsidP="00554F1B">
            <w:pPr>
              <w:jc w:val="both"/>
            </w:pPr>
            <w:r>
              <w:t>402</w:t>
            </w:r>
          </w:p>
        </w:tc>
        <w:tc>
          <w:tcPr>
            <w:tcW w:w="720" w:type="dxa"/>
          </w:tcPr>
          <w:p w:rsidR="001F7B2A" w:rsidRPr="00F57676" w:rsidRDefault="001F7B2A" w:rsidP="003E4A4D">
            <w:pPr>
              <w:jc w:val="both"/>
            </w:pPr>
          </w:p>
        </w:tc>
      </w:tr>
      <w:tr w:rsidR="001F7B2A" w:rsidRPr="00906DCE" w:rsidTr="004954DF">
        <w:tc>
          <w:tcPr>
            <w:tcW w:w="1098" w:type="dxa"/>
            <w:tcBorders>
              <w:bottom w:val="single" w:sz="12" w:space="0" w:color="000000"/>
            </w:tcBorders>
          </w:tcPr>
          <w:p w:rsidR="001F7B2A" w:rsidRPr="00F57676" w:rsidRDefault="001F7B2A" w:rsidP="00266CAF">
            <w:pPr>
              <w:jc w:val="both"/>
            </w:pPr>
            <w:r>
              <w:t>09/13</w:t>
            </w:r>
          </w:p>
        </w:tc>
        <w:tc>
          <w:tcPr>
            <w:tcW w:w="4680" w:type="dxa"/>
            <w:tcBorders>
              <w:bottom w:val="single" w:sz="12" w:space="0" w:color="000000"/>
            </w:tcBorders>
          </w:tcPr>
          <w:p w:rsidR="001F7B2A" w:rsidRPr="00F57676" w:rsidRDefault="001F7B2A" w:rsidP="00554F1B">
            <w:pPr>
              <w:jc w:val="both"/>
            </w:pPr>
            <w:r>
              <w:t>Price discrimination II</w:t>
            </w:r>
          </w:p>
        </w:tc>
        <w:tc>
          <w:tcPr>
            <w:tcW w:w="2970" w:type="dxa"/>
            <w:tcBorders>
              <w:bottom w:val="single" w:sz="12" w:space="0" w:color="000000"/>
            </w:tcBorders>
          </w:tcPr>
          <w:p w:rsidR="001F7B2A" w:rsidRPr="00F57676" w:rsidRDefault="001F7B2A" w:rsidP="00554F1B">
            <w:pPr>
              <w:jc w:val="both"/>
            </w:pPr>
          </w:p>
        </w:tc>
        <w:tc>
          <w:tcPr>
            <w:tcW w:w="720" w:type="dxa"/>
            <w:tcBorders>
              <w:bottom w:val="single" w:sz="12" w:space="0" w:color="000000"/>
            </w:tcBorders>
          </w:tcPr>
          <w:p w:rsidR="001F7B2A" w:rsidRPr="00F57676" w:rsidRDefault="001F7B2A" w:rsidP="003E4A4D">
            <w:pPr>
              <w:jc w:val="both"/>
            </w:pPr>
          </w:p>
        </w:tc>
      </w:tr>
      <w:tr w:rsidR="00F268A6" w:rsidRPr="00F57676" w:rsidTr="004A56D3">
        <w:tc>
          <w:tcPr>
            <w:tcW w:w="1098" w:type="dxa"/>
            <w:tcBorders>
              <w:top w:val="single" w:sz="12" w:space="0" w:color="000000"/>
            </w:tcBorders>
            <w:vAlign w:val="center"/>
          </w:tcPr>
          <w:p w:rsidR="00F268A6" w:rsidRPr="00F57676" w:rsidRDefault="00F268A6" w:rsidP="00266CAF">
            <w:r>
              <w:t>09/18</w:t>
            </w:r>
          </w:p>
        </w:tc>
        <w:tc>
          <w:tcPr>
            <w:tcW w:w="4680" w:type="dxa"/>
            <w:tcBorders>
              <w:top w:val="single" w:sz="12" w:space="0" w:color="000000"/>
            </w:tcBorders>
          </w:tcPr>
          <w:p w:rsidR="00F268A6" w:rsidRPr="00F57676" w:rsidRDefault="00F268A6" w:rsidP="00294CBD">
            <w:pPr>
              <w:jc w:val="both"/>
            </w:pPr>
            <w:r>
              <w:t xml:space="preserve">Risk, uncertainty, and </w:t>
            </w:r>
            <w:r w:rsidR="00294CBD">
              <w:t>probability</w:t>
            </w:r>
          </w:p>
        </w:tc>
        <w:tc>
          <w:tcPr>
            <w:tcW w:w="2970" w:type="dxa"/>
            <w:tcBorders>
              <w:top w:val="single" w:sz="12" w:space="0" w:color="000000"/>
            </w:tcBorders>
          </w:tcPr>
          <w:p w:rsidR="00F268A6" w:rsidRPr="00F57676" w:rsidRDefault="00F268A6" w:rsidP="003E4A4D">
            <w:pPr>
              <w:jc w:val="both"/>
            </w:pPr>
            <w:r>
              <w:t>433</w:t>
            </w:r>
          </w:p>
        </w:tc>
        <w:tc>
          <w:tcPr>
            <w:tcW w:w="720" w:type="dxa"/>
            <w:tcBorders>
              <w:top w:val="single" w:sz="12" w:space="0" w:color="000000"/>
            </w:tcBorders>
          </w:tcPr>
          <w:p w:rsidR="00F268A6" w:rsidRPr="00F57676" w:rsidRDefault="00F268A6" w:rsidP="003E4A4D">
            <w:pPr>
              <w:jc w:val="both"/>
            </w:pPr>
            <w:r>
              <w:t>H2</w:t>
            </w:r>
          </w:p>
        </w:tc>
      </w:tr>
      <w:tr w:rsidR="00F268A6" w:rsidRPr="00906DCE" w:rsidTr="003E4A4D">
        <w:tc>
          <w:tcPr>
            <w:tcW w:w="1098" w:type="dxa"/>
          </w:tcPr>
          <w:p w:rsidR="00F268A6" w:rsidRPr="00F57676" w:rsidRDefault="00F268A6" w:rsidP="000203DD">
            <w:pPr>
              <w:jc w:val="both"/>
            </w:pPr>
            <w:r>
              <w:t>09/20</w:t>
            </w:r>
          </w:p>
        </w:tc>
        <w:tc>
          <w:tcPr>
            <w:tcW w:w="8370" w:type="dxa"/>
            <w:gridSpan w:val="3"/>
          </w:tcPr>
          <w:p w:rsidR="00F268A6" w:rsidRPr="00F57676" w:rsidRDefault="00F268A6" w:rsidP="004A56D3">
            <w:pPr>
              <w:jc w:val="center"/>
            </w:pPr>
            <w:r w:rsidRPr="00906DCE">
              <w:rPr>
                <w:b/>
                <w:smallCaps/>
              </w:rPr>
              <w:t>Exam 1</w:t>
            </w:r>
            <w:r>
              <w:rPr>
                <w:b/>
                <w:smallCaps/>
              </w:rPr>
              <w:t xml:space="preserve"> (08/28-09/13)</w:t>
            </w:r>
          </w:p>
        </w:tc>
      </w:tr>
      <w:tr w:rsidR="00F268A6" w:rsidRPr="00906DCE" w:rsidTr="004A56D3">
        <w:tc>
          <w:tcPr>
            <w:tcW w:w="1098" w:type="dxa"/>
          </w:tcPr>
          <w:p w:rsidR="00F268A6" w:rsidRPr="00F57676" w:rsidRDefault="00F268A6" w:rsidP="000203DD">
            <w:pPr>
              <w:jc w:val="both"/>
            </w:pPr>
            <w:r>
              <w:t>09/25</w:t>
            </w:r>
          </w:p>
        </w:tc>
        <w:tc>
          <w:tcPr>
            <w:tcW w:w="4680" w:type="dxa"/>
          </w:tcPr>
          <w:p w:rsidR="00F268A6" w:rsidRPr="00F57676" w:rsidRDefault="00294CBD" w:rsidP="00294CBD">
            <w:pPr>
              <w:jc w:val="both"/>
            </w:pPr>
            <w:r>
              <w:t>Risk and types of error</w:t>
            </w:r>
          </w:p>
        </w:tc>
        <w:tc>
          <w:tcPr>
            <w:tcW w:w="2970" w:type="dxa"/>
          </w:tcPr>
          <w:p w:rsidR="00F268A6" w:rsidRPr="00F57676" w:rsidRDefault="00F268A6" w:rsidP="003E4A4D">
            <w:pPr>
              <w:jc w:val="both"/>
            </w:pPr>
          </w:p>
        </w:tc>
        <w:tc>
          <w:tcPr>
            <w:tcW w:w="720" w:type="dxa"/>
          </w:tcPr>
          <w:p w:rsidR="00F268A6" w:rsidRPr="00F57676" w:rsidRDefault="00F268A6" w:rsidP="003E4A4D">
            <w:pPr>
              <w:jc w:val="both"/>
            </w:pPr>
          </w:p>
        </w:tc>
      </w:tr>
      <w:tr w:rsidR="00F268A6" w:rsidRPr="00906DCE" w:rsidTr="004A56D3">
        <w:tc>
          <w:tcPr>
            <w:tcW w:w="1098" w:type="dxa"/>
          </w:tcPr>
          <w:p w:rsidR="00F268A6" w:rsidRPr="00F57676" w:rsidRDefault="00F268A6" w:rsidP="000203DD">
            <w:pPr>
              <w:jc w:val="both"/>
            </w:pPr>
            <w:r>
              <w:t>09/27</w:t>
            </w:r>
          </w:p>
        </w:tc>
        <w:tc>
          <w:tcPr>
            <w:tcW w:w="4680" w:type="dxa"/>
          </w:tcPr>
          <w:p w:rsidR="00F268A6" w:rsidRPr="00F57676" w:rsidRDefault="00294CBD" w:rsidP="004B686F">
            <w:pPr>
              <w:jc w:val="both"/>
            </w:pPr>
            <w:proofErr w:type="spellStart"/>
            <w:r>
              <w:t>Bayes</w:t>
            </w:r>
            <w:proofErr w:type="spellEnd"/>
            <w:r>
              <w:t xml:space="preserve"> Rule</w:t>
            </w:r>
          </w:p>
        </w:tc>
        <w:tc>
          <w:tcPr>
            <w:tcW w:w="2970" w:type="dxa"/>
          </w:tcPr>
          <w:p w:rsidR="00F268A6" w:rsidRPr="00F57676" w:rsidRDefault="00F268A6" w:rsidP="004B686F">
            <w:pPr>
              <w:jc w:val="both"/>
            </w:pPr>
          </w:p>
        </w:tc>
        <w:tc>
          <w:tcPr>
            <w:tcW w:w="720" w:type="dxa"/>
          </w:tcPr>
          <w:p w:rsidR="00F268A6" w:rsidRPr="00F57676" w:rsidRDefault="00F268A6" w:rsidP="003E4A4D">
            <w:pPr>
              <w:jc w:val="both"/>
            </w:pPr>
          </w:p>
        </w:tc>
      </w:tr>
      <w:tr w:rsidR="0054155B" w:rsidRPr="00F57676" w:rsidTr="004A56D3">
        <w:tc>
          <w:tcPr>
            <w:tcW w:w="1098" w:type="dxa"/>
          </w:tcPr>
          <w:p w:rsidR="0054155B" w:rsidRPr="00F57676" w:rsidRDefault="0054155B" w:rsidP="000203DD">
            <w:pPr>
              <w:jc w:val="both"/>
            </w:pPr>
            <w:r>
              <w:t>10/02</w:t>
            </w:r>
          </w:p>
        </w:tc>
        <w:tc>
          <w:tcPr>
            <w:tcW w:w="4680" w:type="dxa"/>
          </w:tcPr>
          <w:p w:rsidR="0054155B" w:rsidRPr="00F57676" w:rsidRDefault="0054155B" w:rsidP="00580545">
            <w:pPr>
              <w:jc w:val="both"/>
            </w:pPr>
            <w:r>
              <w:t>Asymmetric information</w:t>
            </w:r>
          </w:p>
        </w:tc>
        <w:tc>
          <w:tcPr>
            <w:tcW w:w="2970" w:type="dxa"/>
          </w:tcPr>
          <w:p w:rsidR="0054155B" w:rsidRPr="00F57676" w:rsidRDefault="0054155B" w:rsidP="00580545">
            <w:pPr>
              <w:jc w:val="both"/>
            </w:pPr>
            <w:r>
              <w:t>448</w:t>
            </w:r>
          </w:p>
        </w:tc>
        <w:tc>
          <w:tcPr>
            <w:tcW w:w="720" w:type="dxa"/>
          </w:tcPr>
          <w:p w:rsidR="0054155B" w:rsidRPr="00F57676" w:rsidRDefault="0054155B" w:rsidP="003E4A4D">
            <w:pPr>
              <w:jc w:val="both"/>
            </w:pPr>
            <w:r>
              <w:t>H3</w:t>
            </w:r>
          </w:p>
        </w:tc>
      </w:tr>
      <w:tr w:rsidR="0054155B" w:rsidRPr="00F57676" w:rsidTr="004A56D3">
        <w:tc>
          <w:tcPr>
            <w:tcW w:w="1098" w:type="dxa"/>
          </w:tcPr>
          <w:p w:rsidR="0054155B" w:rsidRPr="00F57676" w:rsidRDefault="0054155B" w:rsidP="000203DD">
            <w:pPr>
              <w:jc w:val="both"/>
            </w:pPr>
            <w:r>
              <w:t>10/04</w:t>
            </w:r>
          </w:p>
        </w:tc>
        <w:tc>
          <w:tcPr>
            <w:tcW w:w="4680" w:type="dxa"/>
          </w:tcPr>
          <w:p w:rsidR="0054155B" w:rsidRPr="00F57676" w:rsidRDefault="0054155B" w:rsidP="00580545">
            <w:pPr>
              <w:jc w:val="both"/>
            </w:pPr>
            <w:r>
              <w:t>Incentive structures and prediction markets</w:t>
            </w:r>
          </w:p>
        </w:tc>
        <w:tc>
          <w:tcPr>
            <w:tcW w:w="2970" w:type="dxa"/>
          </w:tcPr>
          <w:p w:rsidR="0054155B" w:rsidRPr="00F57676" w:rsidRDefault="0054155B" w:rsidP="00580545">
            <w:pPr>
              <w:jc w:val="both"/>
            </w:pPr>
            <w:r>
              <w:t>222</w:t>
            </w:r>
          </w:p>
        </w:tc>
        <w:tc>
          <w:tcPr>
            <w:tcW w:w="720" w:type="dxa"/>
          </w:tcPr>
          <w:p w:rsidR="0054155B" w:rsidRPr="00F57676" w:rsidRDefault="0054155B" w:rsidP="009A28C4">
            <w:pPr>
              <w:jc w:val="both"/>
            </w:pPr>
          </w:p>
        </w:tc>
      </w:tr>
      <w:tr w:rsidR="0054155B" w:rsidRPr="00F57676" w:rsidTr="004A56D3">
        <w:tc>
          <w:tcPr>
            <w:tcW w:w="1098" w:type="dxa"/>
            <w:tcBorders>
              <w:bottom w:val="single" w:sz="12" w:space="0" w:color="000000"/>
            </w:tcBorders>
          </w:tcPr>
          <w:p w:rsidR="0054155B" w:rsidRPr="00F57676" w:rsidRDefault="0054155B" w:rsidP="000203DD">
            <w:pPr>
              <w:jc w:val="both"/>
            </w:pPr>
            <w:r>
              <w:t>10/09</w:t>
            </w:r>
          </w:p>
        </w:tc>
        <w:tc>
          <w:tcPr>
            <w:tcW w:w="4680" w:type="dxa"/>
            <w:tcBorders>
              <w:bottom w:val="single" w:sz="12" w:space="0" w:color="000000"/>
            </w:tcBorders>
          </w:tcPr>
          <w:p w:rsidR="0054155B" w:rsidRPr="00F57676" w:rsidRDefault="0054155B" w:rsidP="001F7B2A">
            <w:pPr>
              <w:jc w:val="both"/>
            </w:pPr>
            <w:r>
              <w:t>Law and economics</w:t>
            </w:r>
          </w:p>
        </w:tc>
        <w:tc>
          <w:tcPr>
            <w:tcW w:w="2970" w:type="dxa"/>
            <w:tcBorders>
              <w:bottom w:val="single" w:sz="12" w:space="0" w:color="000000"/>
            </w:tcBorders>
          </w:tcPr>
          <w:p w:rsidR="0054155B" w:rsidRPr="00F57676" w:rsidRDefault="0054155B" w:rsidP="00580545">
            <w:pPr>
              <w:jc w:val="both"/>
            </w:pPr>
          </w:p>
        </w:tc>
        <w:tc>
          <w:tcPr>
            <w:tcW w:w="720" w:type="dxa"/>
            <w:tcBorders>
              <w:bottom w:val="single" w:sz="12" w:space="0" w:color="000000"/>
            </w:tcBorders>
          </w:tcPr>
          <w:p w:rsidR="0054155B" w:rsidRPr="00F57676" w:rsidRDefault="0054155B" w:rsidP="009A28C4">
            <w:pPr>
              <w:jc w:val="both"/>
            </w:pPr>
          </w:p>
        </w:tc>
      </w:tr>
      <w:tr w:rsidR="0054155B" w:rsidRPr="00F57676" w:rsidTr="004A56D3">
        <w:tc>
          <w:tcPr>
            <w:tcW w:w="1098" w:type="dxa"/>
            <w:tcBorders>
              <w:top w:val="single" w:sz="12" w:space="0" w:color="000000"/>
            </w:tcBorders>
          </w:tcPr>
          <w:p w:rsidR="0054155B" w:rsidRPr="00F57676" w:rsidRDefault="0054155B" w:rsidP="000203DD">
            <w:pPr>
              <w:jc w:val="both"/>
            </w:pPr>
            <w:r>
              <w:t>10/11</w:t>
            </w:r>
          </w:p>
        </w:tc>
        <w:tc>
          <w:tcPr>
            <w:tcW w:w="4680" w:type="dxa"/>
            <w:tcBorders>
              <w:top w:val="single" w:sz="12" w:space="0" w:color="000000"/>
            </w:tcBorders>
          </w:tcPr>
          <w:p w:rsidR="0054155B" w:rsidRPr="00F57676" w:rsidRDefault="0054155B" w:rsidP="003E4A4D">
            <w:pPr>
              <w:tabs>
                <w:tab w:val="left" w:pos="2785"/>
              </w:tabs>
              <w:jc w:val="both"/>
            </w:pPr>
            <w:r>
              <w:t>Auctions I</w:t>
            </w:r>
          </w:p>
        </w:tc>
        <w:tc>
          <w:tcPr>
            <w:tcW w:w="2970" w:type="dxa"/>
            <w:tcBorders>
              <w:top w:val="single" w:sz="12" w:space="0" w:color="000000"/>
            </w:tcBorders>
          </w:tcPr>
          <w:p w:rsidR="0054155B" w:rsidRPr="00F57676" w:rsidRDefault="0054155B" w:rsidP="003E4A4D">
            <w:pPr>
              <w:jc w:val="both"/>
            </w:pPr>
            <w:r>
              <w:t>452</w:t>
            </w:r>
          </w:p>
        </w:tc>
        <w:tc>
          <w:tcPr>
            <w:tcW w:w="720" w:type="dxa"/>
            <w:tcBorders>
              <w:top w:val="single" w:sz="12" w:space="0" w:color="000000"/>
            </w:tcBorders>
          </w:tcPr>
          <w:p w:rsidR="0054155B" w:rsidRPr="00F57676" w:rsidRDefault="0054155B" w:rsidP="003E4A4D">
            <w:pPr>
              <w:jc w:val="both"/>
            </w:pPr>
            <w:r>
              <w:t>H4</w:t>
            </w:r>
          </w:p>
        </w:tc>
      </w:tr>
      <w:tr w:rsidR="0054155B" w:rsidRPr="00F57676" w:rsidTr="003E4A4D">
        <w:tc>
          <w:tcPr>
            <w:tcW w:w="1098" w:type="dxa"/>
            <w:tcBorders>
              <w:bottom w:val="single" w:sz="4" w:space="0" w:color="auto"/>
            </w:tcBorders>
          </w:tcPr>
          <w:p w:rsidR="0054155B" w:rsidRPr="00F57676" w:rsidRDefault="0054155B" w:rsidP="000203DD">
            <w:pPr>
              <w:jc w:val="both"/>
            </w:pPr>
            <w:r>
              <w:t>10/16</w:t>
            </w:r>
          </w:p>
        </w:tc>
        <w:tc>
          <w:tcPr>
            <w:tcW w:w="8370" w:type="dxa"/>
            <w:gridSpan w:val="3"/>
            <w:tcBorders>
              <w:bottom w:val="single" w:sz="4" w:space="0" w:color="auto"/>
            </w:tcBorders>
          </w:tcPr>
          <w:p w:rsidR="0054155B" w:rsidRPr="00F57676" w:rsidRDefault="0054155B" w:rsidP="00864032">
            <w:pPr>
              <w:jc w:val="center"/>
            </w:pPr>
            <w:r w:rsidRPr="00906DCE">
              <w:rPr>
                <w:b/>
                <w:smallCaps/>
              </w:rPr>
              <w:t>Exam 2</w:t>
            </w:r>
            <w:r>
              <w:rPr>
                <w:b/>
                <w:smallCaps/>
              </w:rPr>
              <w:t xml:space="preserve"> (09/18-10/0</w:t>
            </w:r>
            <w:r w:rsidR="00864032">
              <w:rPr>
                <w:b/>
                <w:smallCaps/>
              </w:rPr>
              <w:t>9</w:t>
            </w:r>
            <w:r>
              <w:rPr>
                <w:b/>
                <w:smallCaps/>
              </w:rPr>
              <w:t>)</w:t>
            </w:r>
          </w:p>
        </w:tc>
      </w:tr>
      <w:tr w:rsidR="0054155B" w:rsidRPr="00F57676" w:rsidTr="004A56D3">
        <w:tc>
          <w:tcPr>
            <w:tcW w:w="1098" w:type="dxa"/>
            <w:tcBorders>
              <w:top w:val="single" w:sz="4" w:space="0" w:color="auto"/>
              <w:left w:val="single" w:sz="4" w:space="0" w:color="auto"/>
              <w:bottom w:val="single" w:sz="4" w:space="0" w:color="auto"/>
              <w:right w:val="single" w:sz="4" w:space="0" w:color="auto"/>
            </w:tcBorders>
          </w:tcPr>
          <w:p w:rsidR="0054155B" w:rsidRPr="00F57676" w:rsidRDefault="0054155B" w:rsidP="000203DD">
            <w:pPr>
              <w:jc w:val="both"/>
            </w:pPr>
            <w:r>
              <w:t>10/18</w:t>
            </w:r>
          </w:p>
        </w:tc>
        <w:tc>
          <w:tcPr>
            <w:tcW w:w="4680" w:type="dxa"/>
            <w:tcBorders>
              <w:top w:val="single" w:sz="4" w:space="0" w:color="auto"/>
              <w:left w:val="single" w:sz="4" w:space="0" w:color="auto"/>
              <w:bottom w:val="single" w:sz="4" w:space="0" w:color="auto"/>
              <w:right w:val="single" w:sz="4" w:space="0" w:color="auto"/>
            </w:tcBorders>
          </w:tcPr>
          <w:p w:rsidR="0054155B" w:rsidRPr="00F57676" w:rsidRDefault="0054155B" w:rsidP="003E4A4D">
            <w:pPr>
              <w:jc w:val="both"/>
            </w:pPr>
            <w:r>
              <w:t>Auctions II</w:t>
            </w:r>
          </w:p>
        </w:tc>
        <w:tc>
          <w:tcPr>
            <w:tcW w:w="2970" w:type="dxa"/>
            <w:tcBorders>
              <w:top w:val="single" w:sz="4" w:space="0" w:color="auto"/>
              <w:left w:val="single" w:sz="4" w:space="0" w:color="auto"/>
              <w:bottom w:val="single" w:sz="4" w:space="0" w:color="auto"/>
              <w:right w:val="single" w:sz="4" w:space="0" w:color="auto"/>
            </w:tcBorders>
          </w:tcPr>
          <w:p w:rsidR="0054155B" w:rsidRPr="00F57676" w:rsidRDefault="0054155B" w:rsidP="003E4A4D">
            <w:pPr>
              <w:jc w:val="both"/>
            </w:pPr>
          </w:p>
        </w:tc>
        <w:tc>
          <w:tcPr>
            <w:tcW w:w="720" w:type="dxa"/>
            <w:tcBorders>
              <w:top w:val="single" w:sz="4" w:space="0" w:color="auto"/>
              <w:left w:val="single" w:sz="4" w:space="0" w:color="auto"/>
              <w:bottom w:val="single" w:sz="4" w:space="0" w:color="auto"/>
              <w:right w:val="single" w:sz="4" w:space="0" w:color="auto"/>
            </w:tcBorders>
          </w:tcPr>
          <w:p w:rsidR="0054155B" w:rsidRPr="00F57676" w:rsidRDefault="0054155B" w:rsidP="003E4A4D">
            <w:pPr>
              <w:jc w:val="both"/>
            </w:pPr>
          </w:p>
        </w:tc>
      </w:tr>
      <w:tr w:rsidR="0054155B" w:rsidRPr="00F57676" w:rsidTr="003E4A4D">
        <w:tc>
          <w:tcPr>
            <w:tcW w:w="1098" w:type="dxa"/>
            <w:tcBorders>
              <w:top w:val="single" w:sz="4" w:space="0" w:color="auto"/>
              <w:left w:val="single" w:sz="4" w:space="0" w:color="auto"/>
              <w:bottom w:val="single" w:sz="4" w:space="0" w:color="auto"/>
              <w:right w:val="single" w:sz="4" w:space="0" w:color="auto"/>
            </w:tcBorders>
          </w:tcPr>
          <w:p w:rsidR="0054155B" w:rsidRPr="00266CAF" w:rsidRDefault="0054155B" w:rsidP="000203DD">
            <w:pPr>
              <w:jc w:val="both"/>
              <w:rPr>
                <w:b/>
              </w:rPr>
            </w:pPr>
            <w:r w:rsidRPr="00266CAF">
              <w:rPr>
                <w:b/>
              </w:rPr>
              <w:t>10/23</w:t>
            </w:r>
          </w:p>
        </w:tc>
        <w:tc>
          <w:tcPr>
            <w:tcW w:w="8370" w:type="dxa"/>
            <w:gridSpan w:val="3"/>
            <w:tcBorders>
              <w:top w:val="single" w:sz="4" w:space="0" w:color="auto"/>
              <w:left w:val="single" w:sz="4" w:space="0" w:color="auto"/>
              <w:bottom w:val="single" w:sz="4" w:space="0" w:color="auto"/>
              <w:right w:val="single" w:sz="4" w:space="0" w:color="auto"/>
            </w:tcBorders>
          </w:tcPr>
          <w:p w:rsidR="0054155B" w:rsidRPr="00F57676" w:rsidRDefault="000F66B6" w:rsidP="004A56D3">
            <w:pPr>
              <w:jc w:val="center"/>
            </w:pPr>
            <w:r w:rsidRPr="00906DCE">
              <w:rPr>
                <w:b/>
                <w:smallCaps/>
              </w:rPr>
              <w:t>No Class—</w:t>
            </w:r>
            <w:r>
              <w:rPr>
                <w:b/>
                <w:smallCaps/>
              </w:rPr>
              <w:t>Midterm</w:t>
            </w:r>
            <w:r w:rsidRPr="00906DCE">
              <w:rPr>
                <w:b/>
                <w:smallCaps/>
              </w:rPr>
              <w:t xml:space="preserve"> Break</w:t>
            </w:r>
          </w:p>
        </w:tc>
      </w:tr>
      <w:tr w:rsidR="0054155B" w:rsidRPr="00F57676" w:rsidTr="004A56D3">
        <w:tc>
          <w:tcPr>
            <w:tcW w:w="1098" w:type="dxa"/>
            <w:tcBorders>
              <w:top w:val="single" w:sz="4" w:space="0" w:color="auto"/>
              <w:left w:val="single" w:sz="4" w:space="0" w:color="auto"/>
              <w:bottom w:val="single" w:sz="4" w:space="0" w:color="auto"/>
              <w:right w:val="single" w:sz="4" w:space="0" w:color="auto"/>
            </w:tcBorders>
          </w:tcPr>
          <w:p w:rsidR="0054155B" w:rsidRPr="00F57676" w:rsidRDefault="0054155B" w:rsidP="000203DD">
            <w:pPr>
              <w:jc w:val="both"/>
            </w:pPr>
            <w:r>
              <w:t>10/26</w:t>
            </w:r>
          </w:p>
        </w:tc>
        <w:tc>
          <w:tcPr>
            <w:tcW w:w="4680" w:type="dxa"/>
            <w:tcBorders>
              <w:top w:val="single" w:sz="4" w:space="0" w:color="auto"/>
              <w:left w:val="single" w:sz="4" w:space="0" w:color="auto"/>
              <w:bottom w:val="single" w:sz="4" w:space="0" w:color="auto"/>
              <w:right w:val="single" w:sz="4" w:space="0" w:color="auto"/>
            </w:tcBorders>
          </w:tcPr>
          <w:p w:rsidR="0054155B" w:rsidRPr="00F57676" w:rsidRDefault="0054155B" w:rsidP="005B5C25">
            <w:pPr>
              <w:jc w:val="both"/>
            </w:pPr>
            <w:r>
              <w:t>Intro to game theory; Prisoner’s Dilemma</w:t>
            </w:r>
          </w:p>
        </w:tc>
        <w:tc>
          <w:tcPr>
            <w:tcW w:w="2970" w:type="dxa"/>
            <w:tcBorders>
              <w:top w:val="single" w:sz="4" w:space="0" w:color="auto"/>
              <w:left w:val="single" w:sz="4" w:space="0" w:color="auto"/>
              <w:bottom w:val="single" w:sz="4" w:space="0" w:color="auto"/>
              <w:right w:val="single" w:sz="4" w:space="0" w:color="auto"/>
            </w:tcBorders>
          </w:tcPr>
          <w:p w:rsidR="0054155B" w:rsidRPr="00F57676" w:rsidRDefault="0054155B" w:rsidP="005B5C25">
            <w:pPr>
              <w:jc w:val="both"/>
            </w:pPr>
            <w:r>
              <w:t>350</w:t>
            </w:r>
          </w:p>
        </w:tc>
        <w:tc>
          <w:tcPr>
            <w:tcW w:w="720" w:type="dxa"/>
            <w:tcBorders>
              <w:top w:val="single" w:sz="4" w:space="0" w:color="auto"/>
              <w:left w:val="single" w:sz="4" w:space="0" w:color="auto"/>
              <w:bottom w:val="single" w:sz="4" w:space="0" w:color="auto"/>
              <w:right w:val="single" w:sz="4" w:space="0" w:color="auto"/>
            </w:tcBorders>
          </w:tcPr>
          <w:p w:rsidR="0054155B" w:rsidRPr="00F57676" w:rsidRDefault="0054155B" w:rsidP="009A28C4">
            <w:pPr>
              <w:jc w:val="both"/>
            </w:pPr>
          </w:p>
        </w:tc>
      </w:tr>
      <w:tr w:rsidR="0054155B" w:rsidRPr="00F57676" w:rsidTr="004A56D3">
        <w:tc>
          <w:tcPr>
            <w:tcW w:w="1098" w:type="dxa"/>
            <w:tcBorders>
              <w:top w:val="single" w:sz="4" w:space="0" w:color="auto"/>
              <w:left w:val="single" w:sz="4" w:space="0" w:color="auto"/>
              <w:bottom w:val="single" w:sz="4" w:space="0" w:color="auto"/>
              <w:right w:val="single" w:sz="4" w:space="0" w:color="auto"/>
            </w:tcBorders>
            <w:vAlign w:val="center"/>
          </w:tcPr>
          <w:p w:rsidR="0054155B" w:rsidRPr="00F57676" w:rsidRDefault="0054155B" w:rsidP="000203DD">
            <w:r>
              <w:t>10/30</w:t>
            </w:r>
          </w:p>
        </w:tc>
        <w:tc>
          <w:tcPr>
            <w:tcW w:w="4680" w:type="dxa"/>
            <w:tcBorders>
              <w:top w:val="single" w:sz="4" w:space="0" w:color="auto"/>
              <w:left w:val="single" w:sz="4" w:space="0" w:color="auto"/>
              <w:bottom w:val="single" w:sz="4" w:space="0" w:color="auto"/>
              <w:right w:val="single" w:sz="4" w:space="0" w:color="auto"/>
            </w:tcBorders>
          </w:tcPr>
          <w:p w:rsidR="0054155B" w:rsidRPr="00F57676" w:rsidRDefault="0054155B" w:rsidP="005B5C25">
            <w:pPr>
              <w:jc w:val="both"/>
            </w:pPr>
            <w:r>
              <w:t>Repeated games</w:t>
            </w:r>
          </w:p>
        </w:tc>
        <w:tc>
          <w:tcPr>
            <w:tcW w:w="2970" w:type="dxa"/>
            <w:tcBorders>
              <w:top w:val="single" w:sz="4" w:space="0" w:color="auto"/>
              <w:left w:val="single" w:sz="4" w:space="0" w:color="auto"/>
              <w:bottom w:val="single" w:sz="4" w:space="0" w:color="auto"/>
              <w:right w:val="single" w:sz="4" w:space="0" w:color="auto"/>
            </w:tcBorders>
          </w:tcPr>
          <w:p w:rsidR="0054155B" w:rsidRPr="00F57676" w:rsidRDefault="0054155B" w:rsidP="005B5C25">
            <w:pPr>
              <w:jc w:val="both"/>
            </w:pPr>
            <w:r>
              <w:t>363</w:t>
            </w:r>
          </w:p>
        </w:tc>
        <w:tc>
          <w:tcPr>
            <w:tcW w:w="720" w:type="dxa"/>
            <w:tcBorders>
              <w:top w:val="single" w:sz="4" w:space="0" w:color="auto"/>
              <w:left w:val="single" w:sz="4" w:space="0" w:color="auto"/>
              <w:bottom w:val="single" w:sz="4" w:space="0" w:color="auto"/>
              <w:right w:val="single" w:sz="4" w:space="0" w:color="auto"/>
            </w:tcBorders>
          </w:tcPr>
          <w:p w:rsidR="0054155B" w:rsidRPr="00F57676" w:rsidRDefault="0054155B" w:rsidP="009A28C4">
            <w:pPr>
              <w:jc w:val="both"/>
            </w:pPr>
            <w:r>
              <w:t>H5</w:t>
            </w:r>
          </w:p>
        </w:tc>
      </w:tr>
      <w:tr w:rsidR="0054155B" w:rsidRPr="00F57676" w:rsidTr="004A56D3">
        <w:tc>
          <w:tcPr>
            <w:tcW w:w="1098" w:type="dxa"/>
            <w:tcBorders>
              <w:top w:val="single" w:sz="4" w:space="0" w:color="auto"/>
              <w:left w:val="single" w:sz="4" w:space="0" w:color="auto"/>
              <w:bottom w:val="single" w:sz="4" w:space="0" w:color="auto"/>
              <w:right w:val="single" w:sz="4" w:space="0" w:color="auto"/>
            </w:tcBorders>
          </w:tcPr>
          <w:p w:rsidR="0054155B" w:rsidRPr="00F57676" w:rsidRDefault="0054155B" w:rsidP="000203DD">
            <w:pPr>
              <w:jc w:val="both"/>
            </w:pPr>
            <w:r>
              <w:t>11/01</w:t>
            </w:r>
          </w:p>
        </w:tc>
        <w:tc>
          <w:tcPr>
            <w:tcW w:w="4680" w:type="dxa"/>
            <w:tcBorders>
              <w:top w:val="single" w:sz="4" w:space="0" w:color="auto"/>
              <w:left w:val="single" w:sz="4" w:space="0" w:color="auto"/>
              <w:bottom w:val="single" w:sz="4" w:space="0" w:color="auto"/>
              <w:right w:val="single" w:sz="4" w:space="0" w:color="auto"/>
            </w:tcBorders>
          </w:tcPr>
          <w:p w:rsidR="0054155B" w:rsidRPr="00F57676" w:rsidRDefault="0054155B" w:rsidP="000B3926">
            <w:pPr>
              <w:jc w:val="both"/>
            </w:pPr>
            <w:r>
              <w:t>Sequential</w:t>
            </w:r>
            <w:r w:rsidR="009F6706">
              <w:t>-move</w:t>
            </w:r>
            <w:r>
              <w:t xml:space="preserve"> </w:t>
            </w:r>
            <w:r w:rsidR="000B3926">
              <w:t>g</w:t>
            </w:r>
            <w:r>
              <w:t>ames</w:t>
            </w:r>
          </w:p>
        </w:tc>
        <w:tc>
          <w:tcPr>
            <w:tcW w:w="2970" w:type="dxa"/>
            <w:tcBorders>
              <w:top w:val="single" w:sz="4" w:space="0" w:color="auto"/>
              <w:left w:val="single" w:sz="4" w:space="0" w:color="auto"/>
              <w:bottom w:val="single" w:sz="4" w:space="0" w:color="auto"/>
              <w:right w:val="single" w:sz="4" w:space="0" w:color="auto"/>
            </w:tcBorders>
          </w:tcPr>
          <w:p w:rsidR="0054155B" w:rsidRPr="00F57676" w:rsidRDefault="0054155B" w:rsidP="005B5C25">
            <w:pPr>
              <w:jc w:val="both"/>
            </w:pPr>
            <w:r>
              <w:t>376</w:t>
            </w:r>
          </w:p>
        </w:tc>
        <w:tc>
          <w:tcPr>
            <w:tcW w:w="720" w:type="dxa"/>
            <w:tcBorders>
              <w:top w:val="single" w:sz="4" w:space="0" w:color="auto"/>
              <w:left w:val="single" w:sz="4" w:space="0" w:color="auto"/>
              <w:bottom w:val="single" w:sz="4" w:space="0" w:color="auto"/>
              <w:right w:val="single" w:sz="4" w:space="0" w:color="auto"/>
            </w:tcBorders>
          </w:tcPr>
          <w:p w:rsidR="0054155B" w:rsidRPr="00F57676" w:rsidRDefault="0054155B" w:rsidP="009A28C4">
            <w:pPr>
              <w:jc w:val="both"/>
            </w:pPr>
          </w:p>
        </w:tc>
      </w:tr>
      <w:tr w:rsidR="0054155B" w:rsidRPr="00F57676" w:rsidTr="004A56D3">
        <w:tc>
          <w:tcPr>
            <w:tcW w:w="1098" w:type="dxa"/>
            <w:tcBorders>
              <w:top w:val="single" w:sz="4" w:space="0" w:color="auto"/>
              <w:left w:val="single" w:sz="4" w:space="0" w:color="auto"/>
              <w:bottom w:val="single" w:sz="12" w:space="0" w:color="auto"/>
              <w:right w:val="single" w:sz="4" w:space="0" w:color="auto"/>
            </w:tcBorders>
          </w:tcPr>
          <w:p w:rsidR="0054155B" w:rsidRPr="00F57676" w:rsidRDefault="0054155B" w:rsidP="000203DD">
            <w:pPr>
              <w:jc w:val="both"/>
            </w:pPr>
            <w:r>
              <w:t>11/06</w:t>
            </w:r>
          </w:p>
        </w:tc>
        <w:tc>
          <w:tcPr>
            <w:tcW w:w="4680" w:type="dxa"/>
            <w:tcBorders>
              <w:top w:val="single" w:sz="4" w:space="0" w:color="auto"/>
              <w:left w:val="single" w:sz="4" w:space="0" w:color="auto"/>
              <w:bottom w:val="single" w:sz="12" w:space="0" w:color="auto"/>
              <w:right w:val="single" w:sz="4" w:space="0" w:color="auto"/>
            </w:tcBorders>
          </w:tcPr>
          <w:p w:rsidR="0054155B" w:rsidRPr="00F57676" w:rsidRDefault="0054155B" w:rsidP="005B5C25">
            <w:pPr>
              <w:jc w:val="both"/>
            </w:pPr>
            <w:r>
              <w:t>Platform and network goods</w:t>
            </w:r>
          </w:p>
        </w:tc>
        <w:tc>
          <w:tcPr>
            <w:tcW w:w="2970" w:type="dxa"/>
            <w:tcBorders>
              <w:top w:val="single" w:sz="4" w:space="0" w:color="auto"/>
              <w:left w:val="single" w:sz="4" w:space="0" w:color="auto"/>
              <w:bottom w:val="single" w:sz="12" w:space="0" w:color="auto"/>
              <w:right w:val="single" w:sz="4" w:space="0" w:color="auto"/>
            </w:tcBorders>
          </w:tcPr>
          <w:p w:rsidR="0054155B" w:rsidRPr="00F57676" w:rsidRDefault="0054155B" w:rsidP="005B5C25">
            <w:pPr>
              <w:jc w:val="both"/>
            </w:pPr>
          </w:p>
        </w:tc>
        <w:tc>
          <w:tcPr>
            <w:tcW w:w="720" w:type="dxa"/>
            <w:tcBorders>
              <w:top w:val="single" w:sz="4" w:space="0" w:color="auto"/>
              <w:left w:val="single" w:sz="4" w:space="0" w:color="auto"/>
              <w:bottom w:val="single" w:sz="12" w:space="0" w:color="auto"/>
              <w:right w:val="single" w:sz="4" w:space="0" w:color="auto"/>
            </w:tcBorders>
          </w:tcPr>
          <w:p w:rsidR="0054155B" w:rsidRPr="00F57676" w:rsidRDefault="0054155B" w:rsidP="009A28C4">
            <w:pPr>
              <w:jc w:val="both"/>
            </w:pPr>
          </w:p>
        </w:tc>
      </w:tr>
      <w:tr w:rsidR="0054155B" w:rsidRPr="00F57676" w:rsidTr="004A56D3">
        <w:tc>
          <w:tcPr>
            <w:tcW w:w="1098" w:type="dxa"/>
            <w:tcBorders>
              <w:top w:val="single" w:sz="12" w:space="0" w:color="auto"/>
              <w:left w:val="single" w:sz="4" w:space="0" w:color="auto"/>
              <w:bottom w:val="single" w:sz="4" w:space="0" w:color="auto"/>
              <w:right w:val="single" w:sz="4" w:space="0" w:color="auto"/>
            </w:tcBorders>
          </w:tcPr>
          <w:p w:rsidR="0054155B" w:rsidRPr="00F57676" w:rsidRDefault="0054155B" w:rsidP="000203DD">
            <w:pPr>
              <w:jc w:val="both"/>
            </w:pPr>
            <w:r>
              <w:t>11/08</w:t>
            </w:r>
          </w:p>
        </w:tc>
        <w:tc>
          <w:tcPr>
            <w:tcW w:w="4680" w:type="dxa"/>
            <w:tcBorders>
              <w:top w:val="single" w:sz="12" w:space="0" w:color="auto"/>
              <w:left w:val="single" w:sz="4" w:space="0" w:color="auto"/>
              <w:bottom w:val="single" w:sz="4" w:space="0" w:color="auto"/>
              <w:right w:val="single" w:sz="4" w:space="0" w:color="auto"/>
            </w:tcBorders>
          </w:tcPr>
          <w:p w:rsidR="0054155B" w:rsidRPr="00F57676" w:rsidRDefault="0054155B" w:rsidP="0004430A">
            <w:pPr>
              <w:jc w:val="both"/>
            </w:pPr>
            <w:r>
              <w:t>Culture and overcoming the Dilemma</w:t>
            </w:r>
          </w:p>
        </w:tc>
        <w:tc>
          <w:tcPr>
            <w:tcW w:w="2970" w:type="dxa"/>
            <w:tcBorders>
              <w:top w:val="single" w:sz="12" w:space="0" w:color="auto"/>
              <w:left w:val="single" w:sz="4" w:space="0" w:color="auto"/>
              <w:bottom w:val="single" w:sz="4" w:space="0" w:color="auto"/>
              <w:right w:val="single" w:sz="4" w:space="0" w:color="auto"/>
            </w:tcBorders>
          </w:tcPr>
          <w:p w:rsidR="0054155B" w:rsidRPr="00F57676" w:rsidRDefault="0054155B" w:rsidP="009A28C4">
            <w:pPr>
              <w:jc w:val="both"/>
            </w:pPr>
          </w:p>
        </w:tc>
        <w:tc>
          <w:tcPr>
            <w:tcW w:w="720" w:type="dxa"/>
            <w:tcBorders>
              <w:top w:val="single" w:sz="12" w:space="0" w:color="auto"/>
              <w:left w:val="single" w:sz="4" w:space="0" w:color="auto"/>
              <w:bottom w:val="single" w:sz="4" w:space="0" w:color="auto"/>
              <w:right w:val="single" w:sz="4" w:space="0" w:color="auto"/>
            </w:tcBorders>
          </w:tcPr>
          <w:p w:rsidR="0054155B" w:rsidRPr="00F57676" w:rsidRDefault="0054155B" w:rsidP="009A28C4">
            <w:pPr>
              <w:jc w:val="both"/>
            </w:pPr>
            <w:r>
              <w:t>H6</w:t>
            </w:r>
          </w:p>
        </w:tc>
      </w:tr>
      <w:tr w:rsidR="0054155B" w:rsidRPr="00F57676" w:rsidTr="004A56D3">
        <w:tc>
          <w:tcPr>
            <w:tcW w:w="1098" w:type="dxa"/>
            <w:tcBorders>
              <w:top w:val="single" w:sz="4" w:space="0" w:color="auto"/>
              <w:left w:val="single" w:sz="4" w:space="0" w:color="auto"/>
              <w:bottom w:val="single" w:sz="4" w:space="0" w:color="auto"/>
              <w:right w:val="single" w:sz="4" w:space="0" w:color="auto"/>
            </w:tcBorders>
          </w:tcPr>
          <w:p w:rsidR="0054155B" w:rsidRPr="00F57676" w:rsidRDefault="0054155B" w:rsidP="000203DD">
            <w:pPr>
              <w:jc w:val="both"/>
            </w:pPr>
            <w:r>
              <w:t>11/13</w:t>
            </w:r>
          </w:p>
        </w:tc>
        <w:tc>
          <w:tcPr>
            <w:tcW w:w="8370" w:type="dxa"/>
            <w:gridSpan w:val="3"/>
            <w:tcBorders>
              <w:top w:val="single" w:sz="4" w:space="0" w:color="auto"/>
              <w:left w:val="single" w:sz="4" w:space="0" w:color="auto"/>
              <w:bottom w:val="single" w:sz="4" w:space="0" w:color="auto"/>
              <w:right w:val="single" w:sz="4" w:space="0" w:color="auto"/>
            </w:tcBorders>
          </w:tcPr>
          <w:p w:rsidR="0054155B" w:rsidRPr="00F57676" w:rsidRDefault="0054155B" w:rsidP="00864032">
            <w:pPr>
              <w:jc w:val="center"/>
            </w:pPr>
            <w:r w:rsidRPr="00906DCE">
              <w:rPr>
                <w:b/>
                <w:smallCaps/>
              </w:rPr>
              <w:t>Exam 3</w:t>
            </w:r>
            <w:r>
              <w:rPr>
                <w:b/>
                <w:smallCaps/>
              </w:rPr>
              <w:t xml:space="preserve"> (10/11-11/0</w:t>
            </w:r>
            <w:r w:rsidR="00864032">
              <w:rPr>
                <w:b/>
                <w:smallCaps/>
              </w:rPr>
              <w:t>6</w:t>
            </w:r>
            <w:r>
              <w:rPr>
                <w:b/>
                <w:smallCaps/>
              </w:rPr>
              <w:t>)</w:t>
            </w:r>
          </w:p>
        </w:tc>
      </w:tr>
      <w:tr w:rsidR="006320D9" w:rsidRPr="00F57676" w:rsidTr="00AA6D51">
        <w:tc>
          <w:tcPr>
            <w:tcW w:w="1098" w:type="dxa"/>
            <w:tcBorders>
              <w:top w:val="single" w:sz="4" w:space="0" w:color="auto"/>
              <w:left w:val="single" w:sz="4" w:space="0" w:color="auto"/>
              <w:bottom w:val="single" w:sz="4" w:space="0" w:color="auto"/>
              <w:right w:val="single" w:sz="4" w:space="0" w:color="auto"/>
            </w:tcBorders>
            <w:vAlign w:val="center"/>
          </w:tcPr>
          <w:p w:rsidR="006320D9" w:rsidRPr="00F57676" w:rsidRDefault="006320D9" w:rsidP="000203DD">
            <w:r>
              <w:t>11/15</w:t>
            </w:r>
          </w:p>
        </w:tc>
        <w:tc>
          <w:tcPr>
            <w:tcW w:w="4680" w:type="dxa"/>
            <w:tcBorders>
              <w:top w:val="single" w:sz="4" w:space="0" w:color="auto"/>
              <w:left w:val="single" w:sz="4" w:space="0" w:color="auto"/>
              <w:bottom w:val="single" w:sz="4" w:space="0" w:color="auto"/>
              <w:right w:val="single" w:sz="4" w:space="0" w:color="auto"/>
            </w:tcBorders>
            <w:vAlign w:val="center"/>
          </w:tcPr>
          <w:p w:rsidR="006320D9" w:rsidRPr="00F57676" w:rsidRDefault="006320D9" w:rsidP="00FD552A">
            <w:r>
              <w:t xml:space="preserve">Outsourcing, </w:t>
            </w:r>
            <w:proofErr w:type="spellStart"/>
            <w:r>
              <w:t>offshoring</w:t>
            </w:r>
            <w:proofErr w:type="spellEnd"/>
            <w:r>
              <w:t>, and the law of one price</w:t>
            </w:r>
          </w:p>
        </w:tc>
        <w:tc>
          <w:tcPr>
            <w:tcW w:w="2970" w:type="dxa"/>
            <w:tcBorders>
              <w:top w:val="single" w:sz="4" w:space="0" w:color="auto"/>
              <w:left w:val="single" w:sz="4" w:space="0" w:color="auto"/>
              <w:bottom w:val="single" w:sz="4" w:space="0" w:color="auto"/>
              <w:right w:val="single" w:sz="4" w:space="0" w:color="auto"/>
            </w:tcBorders>
            <w:vAlign w:val="center"/>
          </w:tcPr>
          <w:p w:rsidR="006320D9" w:rsidRPr="00F57676" w:rsidRDefault="002E2507" w:rsidP="00A44232">
            <w:hyperlink r:id="rId10" w:history="1">
              <w:r w:rsidR="006320D9" w:rsidRPr="0075064A">
                <w:rPr>
                  <w:rStyle w:val="Hyperlink"/>
                </w:rPr>
                <w:t>http://www.economist.com/node/21524822</w:t>
              </w:r>
            </w:hyperlink>
          </w:p>
        </w:tc>
        <w:tc>
          <w:tcPr>
            <w:tcW w:w="720" w:type="dxa"/>
            <w:tcBorders>
              <w:top w:val="single" w:sz="4" w:space="0" w:color="auto"/>
              <w:left w:val="single" w:sz="4" w:space="0" w:color="auto"/>
              <w:bottom w:val="single" w:sz="4" w:space="0" w:color="auto"/>
              <w:right w:val="single" w:sz="4" w:space="0" w:color="auto"/>
            </w:tcBorders>
          </w:tcPr>
          <w:p w:rsidR="006320D9" w:rsidRPr="00F57676" w:rsidRDefault="006320D9" w:rsidP="009A28C4">
            <w:pPr>
              <w:jc w:val="both"/>
            </w:pPr>
          </w:p>
        </w:tc>
      </w:tr>
      <w:tr w:rsidR="006320D9" w:rsidRPr="00F57676" w:rsidTr="00B74B2F">
        <w:tc>
          <w:tcPr>
            <w:tcW w:w="1098" w:type="dxa"/>
            <w:tcBorders>
              <w:top w:val="single" w:sz="4" w:space="0" w:color="auto"/>
              <w:left w:val="single" w:sz="4" w:space="0" w:color="auto"/>
              <w:bottom w:val="single" w:sz="4" w:space="0" w:color="auto"/>
              <w:right w:val="single" w:sz="4" w:space="0" w:color="auto"/>
            </w:tcBorders>
            <w:vAlign w:val="center"/>
          </w:tcPr>
          <w:p w:rsidR="006320D9" w:rsidRPr="00266CAF" w:rsidRDefault="006320D9" w:rsidP="00B74B2F">
            <w:pPr>
              <w:rPr>
                <w:b/>
              </w:rPr>
            </w:pPr>
            <w:r w:rsidRPr="00266CAF">
              <w:rPr>
                <w:b/>
              </w:rPr>
              <w:t>11/</w:t>
            </w:r>
            <w:r>
              <w:rPr>
                <w:b/>
              </w:rPr>
              <w:t>20</w:t>
            </w:r>
          </w:p>
        </w:tc>
        <w:tc>
          <w:tcPr>
            <w:tcW w:w="8370" w:type="dxa"/>
            <w:gridSpan w:val="3"/>
            <w:vMerge w:val="restart"/>
            <w:tcBorders>
              <w:top w:val="single" w:sz="4" w:space="0" w:color="auto"/>
              <w:left w:val="single" w:sz="4" w:space="0" w:color="auto"/>
              <w:right w:val="single" w:sz="4" w:space="0" w:color="auto"/>
            </w:tcBorders>
            <w:vAlign w:val="center"/>
          </w:tcPr>
          <w:p w:rsidR="006320D9" w:rsidRPr="00F57676" w:rsidRDefault="006320D9" w:rsidP="0004430A">
            <w:pPr>
              <w:jc w:val="center"/>
            </w:pPr>
            <w:r w:rsidRPr="00906DCE">
              <w:rPr>
                <w:b/>
                <w:smallCaps/>
              </w:rPr>
              <w:t>No Class—Thanksgiving Break</w:t>
            </w:r>
          </w:p>
        </w:tc>
      </w:tr>
      <w:tr w:rsidR="006320D9" w:rsidRPr="00F57676" w:rsidTr="00B74B2F">
        <w:tc>
          <w:tcPr>
            <w:tcW w:w="1098" w:type="dxa"/>
            <w:tcBorders>
              <w:top w:val="single" w:sz="4" w:space="0" w:color="auto"/>
              <w:left w:val="single" w:sz="4" w:space="0" w:color="auto"/>
              <w:bottom w:val="single" w:sz="4" w:space="0" w:color="auto"/>
              <w:right w:val="single" w:sz="4" w:space="0" w:color="auto"/>
            </w:tcBorders>
            <w:vAlign w:val="center"/>
          </w:tcPr>
          <w:p w:rsidR="006320D9" w:rsidRPr="00266CAF" w:rsidRDefault="006320D9" w:rsidP="00B74B2F">
            <w:pPr>
              <w:rPr>
                <w:b/>
              </w:rPr>
            </w:pPr>
            <w:r w:rsidRPr="00266CAF">
              <w:rPr>
                <w:b/>
              </w:rPr>
              <w:t>11/22</w:t>
            </w:r>
          </w:p>
        </w:tc>
        <w:tc>
          <w:tcPr>
            <w:tcW w:w="8370" w:type="dxa"/>
            <w:gridSpan w:val="3"/>
            <w:vMerge/>
            <w:tcBorders>
              <w:left w:val="single" w:sz="4" w:space="0" w:color="auto"/>
              <w:bottom w:val="single" w:sz="4" w:space="0" w:color="auto"/>
              <w:right w:val="single" w:sz="4" w:space="0" w:color="auto"/>
            </w:tcBorders>
          </w:tcPr>
          <w:p w:rsidR="006320D9" w:rsidRPr="00F57676" w:rsidRDefault="006320D9" w:rsidP="009A28C4">
            <w:pPr>
              <w:jc w:val="both"/>
            </w:pPr>
          </w:p>
        </w:tc>
      </w:tr>
      <w:tr w:rsidR="006320D9" w:rsidRPr="00F57676" w:rsidTr="00B74B2F">
        <w:tc>
          <w:tcPr>
            <w:tcW w:w="1098" w:type="dxa"/>
            <w:tcBorders>
              <w:top w:val="single" w:sz="4" w:space="0" w:color="auto"/>
              <w:left w:val="single" w:sz="4" w:space="0" w:color="auto"/>
              <w:bottom w:val="single" w:sz="4" w:space="0" w:color="auto"/>
              <w:right w:val="single" w:sz="4" w:space="0" w:color="auto"/>
            </w:tcBorders>
            <w:vAlign w:val="center"/>
          </w:tcPr>
          <w:p w:rsidR="006320D9" w:rsidRPr="00F57676" w:rsidRDefault="006320D9" w:rsidP="00B74B2F">
            <w:r>
              <w:t>11/27</w:t>
            </w:r>
          </w:p>
        </w:tc>
        <w:tc>
          <w:tcPr>
            <w:tcW w:w="4680" w:type="dxa"/>
            <w:tcBorders>
              <w:top w:val="single" w:sz="4" w:space="0" w:color="auto"/>
              <w:left w:val="single" w:sz="4" w:space="0" w:color="auto"/>
              <w:right w:val="single" w:sz="4" w:space="0" w:color="auto"/>
            </w:tcBorders>
            <w:vAlign w:val="center"/>
          </w:tcPr>
          <w:p w:rsidR="006320D9" w:rsidRPr="00F57676" w:rsidRDefault="006320D9" w:rsidP="0004430A">
            <w:r>
              <w:t>Exchange rates and international trade</w:t>
            </w:r>
          </w:p>
        </w:tc>
        <w:tc>
          <w:tcPr>
            <w:tcW w:w="2970" w:type="dxa"/>
            <w:tcBorders>
              <w:top w:val="single" w:sz="4" w:space="0" w:color="auto"/>
              <w:left w:val="single" w:sz="4" w:space="0" w:color="auto"/>
              <w:right w:val="single" w:sz="4" w:space="0" w:color="auto"/>
            </w:tcBorders>
            <w:vAlign w:val="center"/>
          </w:tcPr>
          <w:p w:rsidR="006320D9" w:rsidRPr="00F57676" w:rsidRDefault="006320D9" w:rsidP="0004430A"/>
        </w:tc>
        <w:tc>
          <w:tcPr>
            <w:tcW w:w="720" w:type="dxa"/>
            <w:tcBorders>
              <w:top w:val="single" w:sz="4" w:space="0" w:color="auto"/>
              <w:left w:val="single" w:sz="4" w:space="0" w:color="auto"/>
              <w:right w:val="single" w:sz="4" w:space="0" w:color="auto"/>
            </w:tcBorders>
            <w:vAlign w:val="center"/>
          </w:tcPr>
          <w:p w:rsidR="006320D9" w:rsidRPr="00F57676" w:rsidRDefault="006320D9" w:rsidP="0004430A"/>
        </w:tc>
      </w:tr>
      <w:tr w:rsidR="006320D9" w:rsidRPr="00F57676" w:rsidTr="00906AA3">
        <w:tc>
          <w:tcPr>
            <w:tcW w:w="1098" w:type="dxa"/>
            <w:tcBorders>
              <w:top w:val="single" w:sz="4" w:space="0" w:color="auto"/>
              <w:left w:val="single" w:sz="4" w:space="0" w:color="auto"/>
              <w:bottom w:val="single" w:sz="4" w:space="0" w:color="auto"/>
              <w:right w:val="single" w:sz="4" w:space="0" w:color="auto"/>
            </w:tcBorders>
            <w:vAlign w:val="center"/>
          </w:tcPr>
          <w:p w:rsidR="006320D9" w:rsidRPr="00F57676" w:rsidRDefault="006320D9" w:rsidP="00906AA3">
            <w:r>
              <w:t>11/29</w:t>
            </w:r>
          </w:p>
        </w:tc>
        <w:tc>
          <w:tcPr>
            <w:tcW w:w="4680" w:type="dxa"/>
            <w:tcBorders>
              <w:left w:val="single" w:sz="4" w:space="0" w:color="auto"/>
              <w:bottom w:val="single" w:sz="4" w:space="0" w:color="auto"/>
              <w:right w:val="single" w:sz="4" w:space="0" w:color="auto"/>
            </w:tcBorders>
            <w:vAlign w:val="center"/>
          </w:tcPr>
          <w:p w:rsidR="006320D9" w:rsidRPr="00F57676" w:rsidRDefault="006320D9" w:rsidP="00CB4C5E">
            <w:r>
              <w:t>Technology and the economics of ideas</w:t>
            </w:r>
          </w:p>
        </w:tc>
        <w:tc>
          <w:tcPr>
            <w:tcW w:w="2970" w:type="dxa"/>
            <w:tcBorders>
              <w:left w:val="single" w:sz="4" w:space="0" w:color="auto"/>
              <w:bottom w:val="single" w:sz="4" w:space="0" w:color="auto"/>
              <w:right w:val="single" w:sz="4" w:space="0" w:color="auto"/>
            </w:tcBorders>
            <w:vAlign w:val="center"/>
          </w:tcPr>
          <w:p w:rsidR="006320D9" w:rsidRPr="00951C42" w:rsidRDefault="006320D9" w:rsidP="00906AA3">
            <w:pPr>
              <w:rPr>
                <w:b/>
                <w:smallCaps/>
              </w:rPr>
            </w:pPr>
          </w:p>
        </w:tc>
        <w:tc>
          <w:tcPr>
            <w:tcW w:w="720" w:type="dxa"/>
            <w:tcBorders>
              <w:left w:val="single" w:sz="4" w:space="0" w:color="auto"/>
              <w:bottom w:val="single" w:sz="4" w:space="0" w:color="auto"/>
              <w:right w:val="single" w:sz="4" w:space="0" w:color="auto"/>
            </w:tcBorders>
            <w:vAlign w:val="center"/>
          </w:tcPr>
          <w:p w:rsidR="006320D9" w:rsidRPr="00F57676" w:rsidRDefault="006320D9" w:rsidP="00906AA3">
            <w:r>
              <w:t>H7</w:t>
            </w:r>
          </w:p>
        </w:tc>
      </w:tr>
      <w:tr w:rsidR="006320D9" w:rsidRPr="00F57676" w:rsidTr="004A56D3">
        <w:tc>
          <w:tcPr>
            <w:tcW w:w="1098" w:type="dxa"/>
            <w:tcBorders>
              <w:top w:val="single" w:sz="4" w:space="0" w:color="auto"/>
              <w:left w:val="single" w:sz="4" w:space="0" w:color="auto"/>
              <w:bottom w:val="single" w:sz="4" w:space="0" w:color="auto"/>
              <w:right w:val="single" w:sz="4" w:space="0" w:color="auto"/>
            </w:tcBorders>
          </w:tcPr>
          <w:p w:rsidR="006320D9" w:rsidRPr="00F57676" w:rsidRDefault="006320D9" w:rsidP="000203DD">
            <w:pPr>
              <w:jc w:val="both"/>
            </w:pPr>
            <w:r>
              <w:t>12/04</w:t>
            </w:r>
          </w:p>
        </w:tc>
        <w:tc>
          <w:tcPr>
            <w:tcW w:w="4680" w:type="dxa"/>
            <w:tcBorders>
              <w:top w:val="single" w:sz="4" w:space="0" w:color="auto"/>
              <w:left w:val="single" w:sz="4" w:space="0" w:color="auto"/>
              <w:bottom w:val="single" w:sz="4" w:space="0" w:color="auto"/>
              <w:right w:val="single" w:sz="4" w:space="0" w:color="auto"/>
            </w:tcBorders>
          </w:tcPr>
          <w:p w:rsidR="006320D9" w:rsidRPr="00F57676" w:rsidRDefault="006320D9" w:rsidP="009A28C4">
            <w:pPr>
              <w:jc w:val="both"/>
            </w:pPr>
            <w:r>
              <w:t>Double marginalization and monopoly</w:t>
            </w:r>
          </w:p>
        </w:tc>
        <w:tc>
          <w:tcPr>
            <w:tcW w:w="2970" w:type="dxa"/>
            <w:tcBorders>
              <w:top w:val="single" w:sz="4" w:space="0" w:color="auto"/>
              <w:left w:val="single" w:sz="4" w:space="0" w:color="auto"/>
              <w:bottom w:val="single" w:sz="4" w:space="0" w:color="auto"/>
              <w:right w:val="single" w:sz="4" w:space="0" w:color="auto"/>
            </w:tcBorders>
          </w:tcPr>
          <w:p w:rsidR="006320D9" w:rsidRPr="00F57676" w:rsidRDefault="006320D9" w:rsidP="009A28C4">
            <w:pPr>
              <w:jc w:val="both"/>
            </w:pPr>
          </w:p>
        </w:tc>
        <w:tc>
          <w:tcPr>
            <w:tcW w:w="720" w:type="dxa"/>
            <w:tcBorders>
              <w:top w:val="single" w:sz="4" w:space="0" w:color="auto"/>
              <w:left w:val="single" w:sz="4" w:space="0" w:color="auto"/>
              <w:bottom w:val="single" w:sz="4" w:space="0" w:color="auto"/>
              <w:right w:val="single" w:sz="4" w:space="0" w:color="auto"/>
            </w:tcBorders>
          </w:tcPr>
          <w:p w:rsidR="006320D9" w:rsidRPr="00F57676" w:rsidRDefault="006320D9" w:rsidP="009A28C4">
            <w:pPr>
              <w:jc w:val="both"/>
            </w:pPr>
          </w:p>
        </w:tc>
      </w:tr>
      <w:tr w:rsidR="006320D9" w:rsidRPr="00F57676" w:rsidTr="004A56D3">
        <w:tc>
          <w:tcPr>
            <w:tcW w:w="1098" w:type="dxa"/>
            <w:tcBorders>
              <w:top w:val="single" w:sz="4" w:space="0" w:color="auto"/>
              <w:left w:val="single" w:sz="4" w:space="0" w:color="auto"/>
              <w:bottom w:val="single" w:sz="12" w:space="0" w:color="auto"/>
              <w:right w:val="single" w:sz="4" w:space="0" w:color="auto"/>
            </w:tcBorders>
          </w:tcPr>
          <w:p w:rsidR="006320D9" w:rsidRPr="00F57676" w:rsidRDefault="006320D9" w:rsidP="000203DD">
            <w:pPr>
              <w:jc w:val="both"/>
            </w:pPr>
            <w:r>
              <w:t>12/06</w:t>
            </w:r>
          </w:p>
        </w:tc>
        <w:tc>
          <w:tcPr>
            <w:tcW w:w="4680" w:type="dxa"/>
            <w:tcBorders>
              <w:top w:val="single" w:sz="4" w:space="0" w:color="auto"/>
              <w:left w:val="single" w:sz="4" w:space="0" w:color="auto"/>
              <w:bottom w:val="single" w:sz="12" w:space="0" w:color="auto"/>
              <w:right w:val="single" w:sz="4" w:space="0" w:color="auto"/>
            </w:tcBorders>
          </w:tcPr>
          <w:p w:rsidR="006320D9" w:rsidRPr="00F57676" w:rsidRDefault="006320D9" w:rsidP="005B5C25">
            <w:pPr>
              <w:jc w:val="both"/>
            </w:pPr>
            <w:r>
              <w:t>Rent seeking and government</w:t>
            </w:r>
          </w:p>
        </w:tc>
        <w:tc>
          <w:tcPr>
            <w:tcW w:w="2970" w:type="dxa"/>
            <w:tcBorders>
              <w:top w:val="single" w:sz="4" w:space="0" w:color="auto"/>
              <w:left w:val="single" w:sz="4" w:space="0" w:color="auto"/>
              <w:bottom w:val="single" w:sz="12" w:space="0" w:color="auto"/>
              <w:right w:val="single" w:sz="4" w:space="0" w:color="auto"/>
            </w:tcBorders>
          </w:tcPr>
          <w:p w:rsidR="006320D9" w:rsidRPr="00F57676" w:rsidRDefault="006320D9" w:rsidP="005B5C25">
            <w:pPr>
              <w:jc w:val="both"/>
            </w:pPr>
            <w:r>
              <w:t>507</w:t>
            </w:r>
          </w:p>
        </w:tc>
        <w:tc>
          <w:tcPr>
            <w:tcW w:w="720" w:type="dxa"/>
            <w:tcBorders>
              <w:top w:val="single" w:sz="4" w:space="0" w:color="auto"/>
              <w:left w:val="single" w:sz="4" w:space="0" w:color="auto"/>
              <w:bottom w:val="single" w:sz="12" w:space="0" w:color="auto"/>
              <w:right w:val="single" w:sz="4" w:space="0" w:color="auto"/>
            </w:tcBorders>
          </w:tcPr>
          <w:p w:rsidR="006320D9" w:rsidRPr="00F57676" w:rsidRDefault="006320D9" w:rsidP="009A28C4">
            <w:pPr>
              <w:jc w:val="both"/>
            </w:pPr>
          </w:p>
        </w:tc>
      </w:tr>
      <w:tr w:rsidR="006320D9" w:rsidRPr="00F57676" w:rsidTr="004A56D3">
        <w:trPr>
          <w:trHeight w:val="90"/>
        </w:trPr>
        <w:tc>
          <w:tcPr>
            <w:tcW w:w="1098" w:type="dxa"/>
            <w:tcBorders>
              <w:top w:val="single" w:sz="12" w:space="0" w:color="auto"/>
              <w:left w:val="single" w:sz="4" w:space="0" w:color="auto"/>
              <w:bottom w:val="single" w:sz="4" w:space="0" w:color="auto"/>
              <w:right w:val="single" w:sz="4" w:space="0" w:color="auto"/>
            </w:tcBorders>
          </w:tcPr>
          <w:p w:rsidR="006320D9" w:rsidRPr="00F57676" w:rsidRDefault="006320D9" w:rsidP="000203DD">
            <w:pPr>
              <w:jc w:val="both"/>
            </w:pPr>
            <w:r>
              <w:t>12/11</w:t>
            </w:r>
          </w:p>
        </w:tc>
        <w:tc>
          <w:tcPr>
            <w:tcW w:w="4680" w:type="dxa"/>
            <w:tcBorders>
              <w:top w:val="single" w:sz="12" w:space="0" w:color="auto"/>
              <w:left w:val="single" w:sz="4" w:space="0" w:color="auto"/>
              <w:bottom w:val="single" w:sz="4" w:space="0" w:color="auto"/>
              <w:right w:val="single" w:sz="4" w:space="0" w:color="auto"/>
            </w:tcBorders>
          </w:tcPr>
          <w:p w:rsidR="006320D9" w:rsidRPr="00F57676" w:rsidRDefault="006320D9" w:rsidP="005B5C25">
            <w:pPr>
              <w:jc w:val="both"/>
            </w:pPr>
            <w:r>
              <w:t>Review</w:t>
            </w:r>
          </w:p>
        </w:tc>
        <w:tc>
          <w:tcPr>
            <w:tcW w:w="2970" w:type="dxa"/>
            <w:tcBorders>
              <w:top w:val="single" w:sz="12" w:space="0" w:color="auto"/>
              <w:left w:val="single" w:sz="4" w:space="0" w:color="auto"/>
              <w:bottom w:val="single" w:sz="4" w:space="0" w:color="auto"/>
              <w:right w:val="single" w:sz="4" w:space="0" w:color="auto"/>
            </w:tcBorders>
          </w:tcPr>
          <w:p w:rsidR="006320D9" w:rsidRPr="00F57676" w:rsidRDefault="006320D9" w:rsidP="005B5C25">
            <w:pPr>
              <w:jc w:val="both"/>
            </w:pPr>
          </w:p>
        </w:tc>
        <w:tc>
          <w:tcPr>
            <w:tcW w:w="720" w:type="dxa"/>
            <w:tcBorders>
              <w:top w:val="single" w:sz="12" w:space="0" w:color="auto"/>
              <w:left w:val="single" w:sz="4" w:space="0" w:color="auto"/>
              <w:bottom w:val="single" w:sz="4" w:space="0" w:color="auto"/>
              <w:right w:val="single" w:sz="4" w:space="0" w:color="auto"/>
            </w:tcBorders>
          </w:tcPr>
          <w:p w:rsidR="006320D9" w:rsidRPr="00F57676" w:rsidRDefault="006320D9" w:rsidP="009A28C4">
            <w:pPr>
              <w:jc w:val="both"/>
            </w:pPr>
            <w:r>
              <w:t>H8</w:t>
            </w:r>
          </w:p>
        </w:tc>
      </w:tr>
      <w:tr w:rsidR="006320D9" w:rsidRPr="00F57676" w:rsidTr="004A56D3">
        <w:tc>
          <w:tcPr>
            <w:tcW w:w="1098" w:type="dxa"/>
            <w:tcBorders>
              <w:top w:val="single" w:sz="4" w:space="0" w:color="auto"/>
              <w:left w:val="single" w:sz="4" w:space="0" w:color="auto"/>
              <w:bottom w:val="single" w:sz="4" w:space="0" w:color="auto"/>
              <w:right w:val="single" w:sz="4" w:space="0" w:color="auto"/>
            </w:tcBorders>
          </w:tcPr>
          <w:p w:rsidR="006320D9" w:rsidRPr="00F57676" w:rsidRDefault="006320D9" w:rsidP="000203DD">
            <w:pPr>
              <w:jc w:val="both"/>
            </w:pPr>
            <w:r>
              <w:t>12/</w:t>
            </w:r>
            <w:r w:rsidR="005C787D">
              <w:t>14</w:t>
            </w:r>
          </w:p>
        </w:tc>
        <w:tc>
          <w:tcPr>
            <w:tcW w:w="8370" w:type="dxa"/>
            <w:gridSpan w:val="3"/>
            <w:tcBorders>
              <w:top w:val="single" w:sz="4" w:space="0" w:color="auto"/>
              <w:left w:val="single" w:sz="4" w:space="0" w:color="auto"/>
              <w:bottom w:val="single" w:sz="4" w:space="0" w:color="auto"/>
              <w:right w:val="single" w:sz="4" w:space="0" w:color="auto"/>
            </w:tcBorders>
          </w:tcPr>
          <w:p w:rsidR="006320D9" w:rsidRPr="00F57676" w:rsidRDefault="006320D9" w:rsidP="005C787D">
            <w:pPr>
              <w:jc w:val="center"/>
            </w:pPr>
            <w:r w:rsidRPr="00906DCE">
              <w:rPr>
                <w:b/>
                <w:smallCaps/>
              </w:rPr>
              <w:t>Final</w:t>
            </w:r>
            <w:r>
              <w:rPr>
                <w:b/>
                <w:smallCaps/>
              </w:rPr>
              <w:t xml:space="preserve"> (</w:t>
            </w:r>
            <w:r w:rsidR="005C787D">
              <w:rPr>
                <w:b/>
                <w:smallCaps/>
              </w:rPr>
              <w:t>3pm-5pm)</w:t>
            </w:r>
          </w:p>
        </w:tc>
      </w:tr>
    </w:tbl>
    <w:p w:rsidR="00F268A6" w:rsidRDefault="00F268A6">
      <w:pPr>
        <w:pStyle w:val="WPNormal"/>
        <w:rPr>
          <w:rFonts w:ascii="Times New Roman" w:hAnsi="Times New Roman"/>
          <w:b/>
        </w:rPr>
      </w:pPr>
    </w:p>
    <w:p w:rsidR="00F268A6" w:rsidRPr="00E30B96" w:rsidRDefault="00F268A6">
      <w:pPr>
        <w:pStyle w:val="WPNormal"/>
        <w:rPr>
          <w:rFonts w:ascii="Times New Roman" w:hAnsi="Times New Roman"/>
          <w:b/>
        </w:rPr>
      </w:pPr>
      <w:r w:rsidRPr="00E30B96">
        <w:rPr>
          <w:rFonts w:ascii="Times New Roman" w:hAnsi="Times New Roman"/>
          <w:b/>
        </w:rPr>
        <w:t>Note:  This syllabus is subject to change at the discretion of the Professor.</w:t>
      </w:r>
    </w:p>
    <w:sectPr w:rsidR="00F268A6" w:rsidRPr="00E30B96" w:rsidSect="00BE0F1F">
      <w:headerReference w:type="default" r:id="rId11"/>
      <w:footerReference w:type="default" r:id="rId12"/>
      <w:type w:val="continuous"/>
      <w:pgSz w:w="12240" w:h="15840"/>
      <w:pgMar w:top="1440" w:right="1440" w:bottom="1440" w:left="1440" w:header="144" w:footer="14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8A6" w:rsidRPr="00F0257C" w:rsidRDefault="00F268A6" w:rsidP="00B40585">
      <w:pPr>
        <w:pStyle w:val="PlainText"/>
        <w:rPr>
          <w:rFonts w:ascii="Times" w:hAnsi="Times"/>
        </w:rPr>
      </w:pPr>
      <w:r>
        <w:separator/>
      </w:r>
    </w:p>
  </w:endnote>
  <w:endnote w:type="continuationSeparator" w:id="0">
    <w:p w:rsidR="00F268A6" w:rsidRPr="00F0257C" w:rsidRDefault="00F268A6" w:rsidP="00B40585">
      <w:pPr>
        <w:pStyle w:val="PlainText"/>
        <w:rPr>
          <w:rFonts w:ascii="Times" w:hAnsi="Time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onaco">
    <w:altName w:val="Courier New"/>
    <w:panose1 w:val="00000000000000000000"/>
    <w:charset w:val="4D"/>
    <w:family w:val="auto"/>
    <w:notTrueType/>
    <w:pitch w:val="default"/>
    <w:sig w:usb0="00000003" w:usb1="00000000" w:usb2="00000000" w:usb3="00000000" w:csb0="00000001" w:csb1="00000000"/>
  </w:font>
  <w:font w:name="Geneva">
    <w:altName w:val="Arial"/>
    <w:panose1 w:val="00000000000000000000"/>
    <w:charset w:val="4D"/>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8A6" w:rsidRDefault="002E2507" w:rsidP="00D427CC">
    <w:pPr>
      <w:pStyle w:val="Footer"/>
      <w:spacing w:before="60"/>
      <w:ind w:right="-360"/>
      <w:jc w:val="center"/>
      <w:rPr>
        <w:rStyle w:val="PageNumber"/>
        <w:rFonts w:ascii="Arial Black" w:hAnsi="Arial Black"/>
        <w:b/>
      </w:rPr>
    </w:pPr>
    <w:r w:rsidRPr="002E250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26pt;margin-top:2.15pt;width:351pt;height:9pt;z-index:251659264" o:hrpct="0" o:hralign="right" o:hr="t">
          <v:imagedata r:id="rId1" o:title=""/>
          <o:lock v:ext="edit" aspectratio="f"/>
          <w10:wrap type="square"/>
        </v:shape>
      </w:pict>
    </w:r>
  </w:p>
  <w:p w:rsidR="00F268A6" w:rsidRDefault="00F268A6" w:rsidP="00BE0F1F">
    <w:pPr>
      <w:pStyle w:val="Footer"/>
      <w:tabs>
        <w:tab w:val="center" w:pos="4680"/>
        <w:tab w:val="right" w:pos="9360"/>
      </w:tabs>
    </w:pPr>
    <w:r w:rsidRPr="00BE0F1F">
      <w:rPr>
        <w:rFonts w:ascii="Arial" w:hAnsi="Arial" w:cs="Arial"/>
        <w:i/>
        <w:sz w:val="22"/>
        <w:szCs w:val="22"/>
      </w:rPr>
      <w:t>Engage the Mind, Embolden the Spirit, Enlarge the World</w:t>
    </w:r>
    <w:r>
      <w:rPr>
        <w:rFonts w:ascii="Arial" w:hAnsi="Arial" w:cs="Arial"/>
        <w:i/>
        <w:sz w:val="22"/>
        <w:szCs w:val="22"/>
      </w:rPr>
      <w:t xml:space="preserve">    </w:t>
    </w:r>
    <w:r>
      <w:rPr>
        <w:rFonts w:ascii="Arial" w:hAnsi="Arial" w:cs="Arial"/>
        <w:i/>
        <w:sz w:val="22"/>
        <w:szCs w:val="22"/>
      </w:rPr>
      <w:tab/>
      <w:t xml:space="preserve">     </w:t>
    </w:r>
    <w:r>
      <w:rPr>
        <w:rFonts w:ascii="Arial Black" w:hAnsi="Arial Black"/>
        <w:bCs/>
        <w:sz w:val="16"/>
      </w:rPr>
      <w:t xml:space="preserve">Page </w:t>
    </w:r>
    <w:r w:rsidR="002E2507">
      <w:rPr>
        <w:rFonts w:ascii="Arial Black" w:hAnsi="Arial Black"/>
        <w:bCs/>
        <w:sz w:val="16"/>
      </w:rPr>
      <w:fldChar w:fldCharType="begin"/>
    </w:r>
    <w:r>
      <w:rPr>
        <w:rFonts w:ascii="Arial Black" w:hAnsi="Arial Black"/>
        <w:bCs/>
        <w:sz w:val="16"/>
      </w:rPr>
      <w:instrText xml:space="preserve"> PAGE </w:instrText>
    </w:r>
    <w:r w:rsidR="002E2507">
      <w:rPr>
        <w:rFonts w:ascii="Arial Black" w:hAnsi="Arial Black"/>
        <w:bCs/>
        <w:sz w:val="16"/>
      </w:rPr>
      <w:fldChar w:fldCharType="separate"/>
    </w:r>
    <w:r w:rsidR="00D904AC">
      <w:rPr>
        <w:rFonts w:ascii="Arial Black" w:hAnsi="Arial Black"/>
        <w:bCs/>
        <w:noProof/>
        <w:sz w:val="16"/>
      </w:rPr>
      <w:t>3</w:t>
    </w:r>
    <w:r w:rsidR="002E2507">
      <w:rPr>
        <w:rFonts w:ascii="Arial Black" w:hAnsi="Arial Black"/>
        <w:bCs/>
        <w:sz w:val="16"/>
      </w:rPr>
      <w:fldChar w:fldCharType="end"/>
    </w:r>
    <w:r>
      <w:rPr>
        <w:rFonts w:ascii="Arial Black" w:hAnsi="Arial Black"/>
        <w:bCs/>
        <w:sz w:val="16"/>
      </w:rPr>
      <w:t xml:space="preserve"> of </w:t>
    </w:r>
    <w:r w:rsidR="002E2507">
      <w:rPr>
        <w:rFonts w:ascii="Arial Black" w:hAnsi="Arial Black"/>
        <w:bCs/>
        <w:sz w:val="16"/>
      </w:rPr>
      <w:fldChar w:fldCharType="begin"/>
    </w:r>
    <w:r>
      <w:rPr>
        <w:rFonts w:ascii="Arial Black" w:hAnsi="Arial Black"/>
        <w:bCs/>
        <w:sz w:val="16"/>
      </w:rPr>
      <w:instrText xml:space="preserve"> NUMPAGES </w:instrText>
    </w:r>
    <w:r w:rsidR="002E2507">
      <w:rPr>
        <w:rFonts w:ascii="Arial Black" w:hAnsi="Arial Black"/>
        <w:bCs/>
        <w:sz w:val="16"/>
      </w:rPr>
      <w:fldChar w:fldCharType="separate"/>
    </w:r>
    <w:r w:rsidR="00D904AC">
      <w:rPr>
        <w:rFonts w:ascii="Arial Black" w:hAnsi="Arial Black"/>
        <w:bCs/>
        <w:noProof/>
        <w:sz w:val="16"/>
      </w:rPr>
      <w:t>4</w:t>
    </w:r>
    <w:r w:rsidR="002E2507">
      <w:rPr>
        <w:rFonts w:ascii="Arial Black" w:hAnsi="Arial Black"/>
        <w:bCs/>
        <w:sz w:val="16"/>
      </w:rPr>
      <w:fldChar w:fldCharType="end"/>
    </w:r>
    <w:r>
      <w:rPr>
        <w:rFonts w:ascii="Arial Black" w:hAnsi="Arial Black"/>
        <w:bCs/>
        <w:sz w:val="16"/>
      </w:rPr>
      <w:t xml:space="preserve">      www.bethanywv.edu</w:t>
    </w:r>
  </w:p>
  <w:p w:rsidR="00F268A6" w:rsidRDefault="00F268A6">
    <w:pPr>
      <w:pStyle w:val="WPFooter"/>
      <w:jc w:val="center"/>
      <w:rPr>
        <w:rFonts w:ascii="Times" w:hAnsi="Times"/>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8A6" w:rsidRDefault="002E2507" w:rsidP="00D427CC">
    <w:pPr>
      <w:pStyle w:val="Footer"/>
      <w:spacing w:before="60"/>
      <w:ind w:right="-360"/>
      <w:jc w:val="center"/>
      <w:rPr>
        <w:rStyle w:val="PageNumber"/>
        <w:rFonts w:ascii="Arial Black" w:hAnsi="Arial Black"/>
        <w:b/>
        <w:sz w:val="16"/>
      </w:rPr>
    </w:pPr>
    <w:r w:rsidRPr="002E250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26pt;margin-top:2.15pt;width:351pt;height:9pt;z-index:251657216" o:hrpct="0" o:hralign="right" o:hr="t">
          <v:imagedata r:id="rId1" o:title=""/>
          <o:lock v:ext="edit" aspectratio="f"/>
          <w10:wrap type="square"/>
        </v:shape>
      </w:pict>
    </w:r>
  </w:p>
  <w:p w:rsidR="00F268A6" w:rsidRDefault="00F268A6" w:rsidP="00BE0F1F">
    <w:pPr>
      <w:pStyle w:val="Footer"/>
      <w:tabs>
        <w:tab w:val="center" w:pos="4680"/>
        <w:tab w:val="right" w:pos="9360"/>
      </w:tabs>
    </w:pPr>
    <w:r w:rsidRPr="00BE0F1F">
      <w:rPr>
        <w:rFonts w:ascii="Arial" w:hAnsi="Arial" w:cs="Arial"/>
        <w:i/>
        <w:sz w:val="22"/>
        <w:szCs w:val="22"/>
      </w:rPr>
      <w:t>Engage the Mind, Embolden the Spirit, Enlarge the World</w:t>
    </w:r>
    <w:r>
      <w:rPr>
        <w:rFonts w:ascii="Arial" w:hAnsi="Arial" w:cs="Arial"/>
        <w:i/>
        <w:sz w:val="22"/>
        <w:szCs w:val="22"/>
      </w:rPr>
      <w:t xml:space="preserve">    </w:t>
    </w:r>
    <w:r>
      <w:rPr>
        <w:rFonts w:ascii="Arial" w:hAnsi="Arial" w:cs="Arial"/>
        <w:i/>
        <w:sz w:val="22"/>
        <w:szCs w:val="22"/>
      </w:rPr>
      <w:tab/>
      <w:t xml:space="preserve">     </w:t>
    </w:r>
    <w:r>
      <w:rPr>
        <w:rFonts w:ascii="Arial Black" w:hAnsi="Arial Black"/>
        <w:bCs/>
        <w:sz w:val="16"/>
      </w:rPr>
      <w:t xml:space="preserve">Page </w:t>
    </w:r>
    <w:r w:rsidR="002E2507">
      <w:rPr>
        <w:rFonts w:ascii="Arial Black" w:hAnsi="Arial Black"/>
        <w:bCs/>
        <w:sz w:val="16"/>
      </w:rPr>
      <w:fldChar w:fldCharType="begin"/>
    </w:r>
    <w:r>
      <w:rPr>
        <w:rFonts w:ascii="Arial Black" w:hAnsi="Arial Black"/>
        <w:bCs/>
        <w:sz w:val="16"/>
      </w:rPr>
      <w:instrText xml:space="preserve"> PAGE </w:instrText>
    </w:r>
    <w:r w:rsidR="002E2507">
      <w:rPr>
        <w:rFonts w:ascii="Arial Black" w:hAnsi="Arial Black"/>
        <w:bCs/>
        <w:sz w:val="16"/>
      </w:rPr>
      <w:fldChar w:fldCharType="separate"/>
    </w:r>
    <w:r w:rsidR="00D904AC">
      <w:rPr>
        <w:rFonts w:ascii="Arial Black" w:hAnsi="Arial Black"/>
        <w:bCs/>
        <w:noProof/>
        <w:sz w:val="16"/>
      </w:rPr>
      <w:t>4</w:t>
    </w:r>
    <w:r w:rsidR="002E2507">
      <w:rPr>
        <w:rFonts w:ascii="Arial Black" w:hAnsi="Arial Black"/>
        <w:bCs/>
        <w:sz w:val="16"/>
      </w:rPr>
      <w:fldChar w:fldCharType="end"/>
    </w:r>
    <w:r>
      <w:rPr>
        <w:rFonts w:ascii="Arial Black" w:hAnsi="Arial Black"/>
        <w:bCs/>
        <w:sz w:val="16"/>
      </w:rPr>
      <w:t xml:space="preserve"> of </w:t>
    </w:r>
    <w:r w:rsidR="002E2507">
      <w:rPr>
        <w:rFonts w:ascii="Arial Black" w:hAnsi="Arial Black"/>
        <w:bCs/>
        <w:sz w:val="16"/>
      </w:rPr>
      <w:fldChar w:fldCharType="begin"/>
    </w:r>
    <w:r>
      <w:rPr>
        <w:rFonts w:ascii="Arial Black" w:hAnsi="Arial Black"/>
        <w:bCs/>
        <w:sz w:val="16"/>
      </w:rPr>
      <w:instrText xml:space="preserve"> NUMPAGES </w:instrText>
    </w:r>
    <w:r w:rsidR="002E2507">
      <w:rPr>
        <w:rFonts w:ascii="Arial Black" w:hAnsi="Arial Black"/>
        <w:bCs/>
        <w:sz w:val="16"/>
      </w:rPr>
      <w:fldChar w:fldCharType="separate"/>
    </w:r>
    <w:r w:rsidR="00D904AC">
      <w:rPr>
        <w:rFonts w:ascii="Arial Black" w:hAnsi="Arial Black"/>
        <w:bCs/>
        <w:noProof/>
        <w:sz w:val="16"/>
      </w:rPr>
      <w:t>4</w:t>
    </w:r>
    <w:r w:rsidR="002E2507">
      <w:rPr>
        <w:rFonts w:ascii="Arial Black" w:hAnsi="Arial Black"/>
        <w:bCs/>
        <w:sz w:val="16"/>
      </w:rPr>
      <w:fldChar w:fldCharType="end"/>
    </w:r>
    <w:r>
      <w:rPr>
        <w:rFonts w:ascii="Arial Black" w:hAnsi="Arial Black"/>
        <w:bCs/>
        <w:sz w:val="16"/>
      </w:rPr>
      <w:t xml:space="preserve">      www.bethanywv.edu</w:t>
    </w:r>
  </w:p>
  <w:p w:rsidR="00F268A6" w:rsidRDefault="00F268A6">
    <w:pPr>
      <w:pStyle w:val="WPFooter"/>
      <w:jc w:val="center"/>
      <w:rPr>
        <w:rFonts w:ascii="Times" w:hAnsi="Times"/>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8A6" w:rsidRPr="00F0257C" w:rsidRDefault="00F268A6" w:rsidP="00B40585">
      <w:pPr>
        <w:pStyle w:val="PlainText"/>
        <w:rPr>
          <w:rFonts w:ascii="Times" w:hAnsi="Times"/>
        </w:rPr>
      </w:pPr>
      <w:r>
        <w:separator/>
      </w:r>
    </w:p>
  </w:footnote>
  <w:footnote w:type="continuationSeparator" w:id="0">
    <w:p w:rsidR="00F268A6" w:rsidRPr="00F0257C" w:rsidRDefault="00F268A6" w:rsidP="00B40585">
      <w:pPr>
        <w:pStyle w:val="PlainText"/>
        <w:rPr>
          <w:rFonts w:ascii="Times" w:hAnsi="Time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8A6" w:rsidRDefault="005C07E7" w:rsidP="00D427CC">
    <w:pPr>
      <w:pStyle w:val="Subtitle"/>
      <w:pBdr>
        <w:bottom w:val="none" w:sz="0" w:space="0" w:color="auto"/>
      </w:pBdr>
      <w:tabs>
        <w:tab w:val="left" w:pos="360"/>
      </w:tabs>
      <w:spacing w:before="120" w:line="240" w:lineRule="auto"/>
      <w:jc w:val="left"/>
      <w:rPr>
        <w:color w:val="auto"/>
        <w:sz w:val="16"/>
      </w:rPr>
    </w:pPr>
    <w:r>
      <w:rPr>
        <w:noProof/>
        <w:color w:val="auto"/>
        <w:sz w:val="16"/>
      </w:rPr>
      <w:drawing>
        <wp:inline distT="0" distB="0" distL="0" distR="0">
          <wp:extent cx="2000250" cy="1095375"/>
          <wp:effectExtent l="19050" t="0" r="0" b="0"/>
          <wp:docPr id="1" name="Picture 1" descr="Bethany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hanyTower"/>
                  <pic:cNvPicPr>
                    <a:picLocks noChangeAspect="1" noChangeArrowheads="1"/>
                  </pic:cNvPicPr>
                </pic:nvPicPr>
                <pic:blipFill>
                  <a:blip r:embed="rId1"/>
                  <a:srcRect/>
                  <a:stretch>
                    <a:fillRect/>
                  </a:stretch>
                </pic:blipFill>
                <pic:spPr bwMode="auto">
                  <a:xfrm>
                    <a:off x="0" y="0"/>
                    <a:ext cx="2000250" cy="1095375"/>
                  </a:xfrm>
                  <a:prstGeom prst="rect">
                    <a:avLst/>
                  </a:prstGeom>
                  <a:noFill/>
                  <a:ln w="9525">
                    <a:noFill/>
                    <a:miter lim="800000"/>
                    <a:headEnd/>
                    <a:tailEnd/>
                  </a:ln>
                </pic:spPr>
              </pic:pic>
            </a:graphicData>
          </a:graphic>
        </wp:inline>
      </w:drawing>
    </w:r>
  </w:p>
  <w:p w:rsidR="00F268A6" w:rsidRDefault="002E2507" w:rsidP="00D427CC">
    <w:pPr>
      <w:pStyle w:val="Header"/>
      <w:tabs>
        <w:tab w:val="clear" w:pos="8640"/>
        <w:tab w:val="left" w:pos="-2160"/>
        <w:tab w:val="left" w:pos="4890"/>
        <w:tab w:val="right" w:pos="9180"/>
      </w:tabs>
      <w:rPr>
        <w:rFonts w:ascii="Arial Black" w:hAnsi="Arial Black"/>
        <w:b/>
        <w:bCs/>
      </w:rPr>
    </w:pPr>
    <w:r w:rsidRPr="002E250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7pt;margin-top:3.6pt;width:7in;height:8.4pt;z-index:-251658240;mso-wrap-edited:f" wrapcoords="188 0 -38 10800 -38 15120 225 19440 375 19440 21600 15120 21600 8640 412 0 188 0" o:hrpct="0" o:hralign="center" o:hr="t">
          <v:imagedata r:id="rId2" o:title=""/>
          <w10:wrap type="tight"/>
        </v:shape>
      </w:pict>
    </w:r>
    <w:r w:rsidR="00F268A6">
      <w:rPr>
        <w:rFonts w:ascii="Arial Black" w:hAnsi="Arial Black"/>
        <w:b/>
        <w:bCs/>
      </w:rPr>
      <w:tab/>
    </w:r>
    <w:r w:rsidR="00F268A6">
      <w:rPr>
        <w:rFonts w:ascii="Arial Black" w:hAnsi="Arial Black"/>
        <w:b/>
        <w:bCs/>
      </w:rPr>
      <w:tab/>
    </w:r>
  </w:p>
  <w:p w:rsidR="00F268A6" w:rsidRDefault="00F268A6" w:rsidP="00D427CC">
    <w:pPr>
      <w:pStyle w:val="Header"/>
      <w:tabs>
        <w:tab w:val="clear" w:pos="8640"/>
        <w:tab w:val="left" w:pos="-2160"/>
        <w:tab w:val="left" w:pos="4890"/>
        <w:tab w:val="right" w:pos="9180"/>
      </w:tabs>
      <w:rPr>
        <w:rFonts w:ascii="Garamond" w:hAnsi="Garamond" w:cs="Arial"/>
        <w:b/>
        <w:bCs/>
        <w:sz w:val="36"/>
        <w:szCs w:val="36"/>
      </w:rPr>
    </w:pPr>
    <w:r>
      <w:rPr>
        <w:rFonts w:ascii="Garamond" w:hAnsi="Garamond" w:cs="Arial"/>
        <w:b/>
        <w:bCs/>
        <w:sz w:val="36"/>
        <w:szCs w:val="36"/>
      </w:rPr>
      <w:t>Course Syllabus</w:t>
    </w:r>
  </w:p>
  <w:p w:rsidR="00F268A6" w:rsidRPr="00BE0F1F" w:rsidRDefault="00F268A6" w:rsidP="00BE0F1F">
    <w:pPr>
      <w:pStyle w:val="Header"/>
      <w:tabs>
        <w:tab w:val="clear" w:pos="8640"/>
        <w:tab w:val="left" w:pos="-2160"/>
        <w:tab w:val="left" w:pos="4890"/>
        <w:tab w:val="right" w:pos="9180"/>
      </w:tabs>
      <w:jc w:val="right"/>
      <w:rPr>
        <w:rFonts w:ascii="Arial" w:hAnsi="Arial" w:cs="Arial"/>
        <w:i/>
        <w:szCs w:val="28"/>
      </w:rPr>
    </w:pPr>
    <w:r w:rsidRPr="00BE0F1F">
      <w:rPr>
        <w:rFonts w:ascii="Arial" w:hAnsi="Arial" w:cs="Arial"/>
        <w:i/>
        <w:sz w:val="22"/>
        <w:szCs w:val="22"/>
      </w:rPr>
      <w:t>Teaching and Learning form the mission of Bethany College</w:t>
    </w:r>
  </w:p>
  <w:p w:rsidR="00F268A6" w:rsidRDefault="00F268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8A6" w:rsidRDefault="005C07E7" w:rsidP="00D427CC">
    <w:pPr>
      <w:pStyle w:val="Subtitle"/>
      <w:pBdr>
        <w:bottom w:val="none" w:sz="0" w:space="0" w:color="auto"/>
      </w:pBdr>
      <w:tabs>
        <w:tab w:val="left" w:pos="360"/>
      </w:tabs>
      <w:spacing w:before="120" w:line="240" w:lineRule="auto"/>
      <w:jc w:val="left"/>
      <w:rPr>
        <w:color w:val="auto"/>
        <w:sz w:val="16"/>
      </w:rPr>
    </w:pPr>
    <w:r>
      <w:rPr>
        <w:noProof/>
        <w:color w:val="auto"/>
        <w:sz w:val="16"/>
      </w:rPr>
      <w:drawing>
        <wp:inline distT="0" distB="0" distL="0" distR="0">
          <wp:extent cx="2019300" cy="1095375"/>
          <wp:effectExtent l="19050" t="0" r="0" b="0"/>
          <wp:docPr id="2" name="Picture 2" descr="Bethany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thanyTower"/>
                  <pic:cNvPicPr>
                    <a:picLocks noChangeAspect="1" noChangeArrowheads="1"/>
                  </pic:cNvPicPr>
                </pic:nvPicPr>
                <pic:blipFill>
                  <a:blip r:embed="rId1"/>
                  <a:srcRect/>
                  <a:stretch>
                    <a:fillRect/>
                  </a:stretch>
                </pic:blipFill>
                <pic:spPr bwMode="auto">
                  <a:xfrm>
                    <a:off x="0" y="0"/>
                    <a:ext cx="2019300" cy="1095375"/>
                  </a:xfrm>
                  <a:prstGeom prst="rect">
                    <a:avLst/>
                  </a:prstGeom>
                  <a:noFill/>
                  <a:ln w="9525">
                    <a:noFill/>
                    <a:miter lim="800000"/>
                    <a:headEnd/>
                    <a:tailEnd/>
                  </a:ln>
                </pic:spPr>
              </pic:pic>
            </a:graphicData>
          </a:graphic>
        </wp:inline>
      </w:drawing>
    </w:r>
  </w:p>
  <w:p w:rsidR="00F268A6" w:rsidRDefault="002E2507" w:rsidP="00D427CC">
    <w:pPr>
      <w:pStyle w:val="Header"/>
      <w:tabs>
        <w:tab w:val="clear" w:pos="8640"/>
        <w:tab w:val="left" w:pos="-2160"/>
        <w:tab w:val="left" w:pos="4890"/>
        <w:tab w:val="right" w:pos="9180"/>
      </w:tabs>
      <w:rPr>
        <w:rFonts w:ascii="Arial Black" w:hAnsi="Arial Black"/>
        <w:b/>
        <w:bCs/>
      </w:rPr>
    </w:pPr>
    <w:r w:rsidRPr="002E250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7pt;margin-top:3.6pt;width:7in;height:8.4pt;z-index:-251660288;mso-wrap-edited:f" wrapcoords="188 0 -38 10800 -38 15120 225 19440 375 19440 21600 15120 21600 8640 412 0 188 0" o:hrpct="0" o:hralign="center" o:hr="t">
          <v:imagedata r:id="rId2" o:title=""/>
          <w10:wrap type="tight"/>
        </v:shape>
      </w:pict>
    </w:r>
    <w:r w:rsidR="00F268A6">
      <w:rPr>
        <w:rFonts w:ascii="Arial Black" w:hAnsi="Arial Black"/>
        <w:b/>
        <w:bCs/>
      </w:rPr>
      <w:tab/>
    </w:r>
    <w:r w:rsidR="00F268A6">
      <w:rPr>
        <w:rFonts w:ascii="Arial Black" w:hAnsi="Arial Black"/>
        <w:b/>
        <w:bCs/>
      </w:rPr>
      <w:tab/>
    </w:r>
  </w:p>
  <w:p w:rsidR="00F268A6" w:rsidRDefault="00F268A6" w:rsidP="00D427CC">
    <w:pPr>
      <w:pStyle w:val="Header"/>
      <w:tabs>
        <w:tab w:val="clear" w:pos="8640"/>
        <w:tab w:val="left" w:pos="-2160"/>
        <w:tab w:val="left" w:pos="4890"/>
        <w:tab w:val="right" w:pos="9180"/>
      </w:tabs>
      <w:rPr>
        <w:rFonts w:ascii="Garamond" w:hAnsi="Garamond" w:cs="Arial"/>
        <w:b/>
        <w:bCs/>
        <w:sz w:val="36"/>
        <w:szCs w:val="36"/>
      </w:rPr>
    </w:pPr>
    <w:r>
      <w:rPr>
        <w:rFonts w:ascii="Garamond" w:hAnsi="Garamond" w:cs="Arial"/>
        <w:b/>
        <w:bCs/>
        <w:sz w:val="36"/>
        <w:szCs w:val="36"/>
      </w:rPr>
      <w:t>Course Syllabus</w:t>
    </w:r>
  </w:p>
  <w:p w:rsidR="00F268A6" w:rsidRPr="00BE0F1F" w:rsidRDefault="00F268A6" w:rsidP="00BE0F1F">
    <w:pPr>
      <w:pStyle w:val="Header"/>
      <w:tabs>
        <w:tab w:val="clear" w:pos="8640"/>
        <w:tab w:val="left" w:pos="-2160"/>
        <w:tab w:val="left" w:pos="4890"/>
        <w:tab w:val="right" w:pos="9180"/>
      </w:tabs>
      <w:jc w:val="right"/>
      <w:rPr>
        <w:rFonts w:ascii="Arial" w:hAnsi="Arial" w:cs="Arial"/>
        <w:i/>
        <w:szCs w:val="28"/>
      </w:rPr>
    </w:pPr>
    <w:r w:rsidRPr="00BE0F1F">
      <w:rPr>
        <w:rFonts w:ascii="Arial" w:hAnsi="Arial" w:cs="Arial"/>
        <w:i/>
        <w:sz w:val="22"/>
        <w:szCs w:val="22"/>
      </w:rPr>
      <w:t>Teaching and Learning form the mission of Bethany College</w:t>
    </w:r>
  </w:p>
  <w:p w:rsidR="00F268A6" w:rsidRDefault="00F268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75983"/>
    <w:multiLevelType w:val="hybridMultilevel"/>
    <w:tmpl w:val="A27261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224A7B"/>
    <w:multiLevelType w:val="hybridMultilevel"/>
    <w:tmpl w:val="A086AE4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6D96DF7"/>
    <w:multiLevelType w:val="hybridMultilevel"/>
    <w:tmpl w:val="2410D4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6347260"/>
    <w:multiLevelType w:val="hybridMultilevel"/>
    <w:tmpl w:val="7C94D5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0000"/>
  <w:documentProtection w:edit="forms" w:enforcement="0"/>
  <w:defaultTabStop w:val="720"/>
  <w:hyphenationZone w:val="0"/>
  <w:doNotHyphenateCaps/>
  <w:drawingGridHorizontalSpacing w:val="120"/>
  <w:drawingGridVerticalSpacing w:val="12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
  <w:rsids>
    <w:rsidRoot w:val="002C0E99"/>
    <w:rsid w:val="00003A4D"/>
    <w:rsid w:val="000203DD"/>
    <w:rsid w:val="0004430A"/>
    <w:rsid w:val="000677AF"/>
    <w:rsid w:val="000B3926"/>
    <w:rsid w:val="000D286D"/>
    <w:rsid w:val="000D3816"/>
    <w:rsid w:val="000E110A"/>
    <w:rsid w:val="000F66B6"/>
    <w:rsid w:val="0012750F"/>
    <w:rsid w:val="00135FDB"/>
    <w:rsid w:val="00157604"/>
    <w:rsid w:val="00160C82"/>
    <w:rsid w:val="00197821"/>
    <w:rsid w:val="001D018B"/>
    <w:rsid w:val="001D1C52"/>
    <w:rsid w:val="001E771A"/>
    <w:rsid w:val="001F7B2A"/>
    <w:rsid w:val="00266CAF"/>
    <w:rsid w:val="00274DEF"/>
    <w:rsid w:val="00294CBD"/>
    <w:rsid w:val="002C0E99"/>
    <w:rsid w:val="002C2F60"/>
    <w:rsid w:val="002E2507"/>
    <w:rsid w:val="00300466"/>
    <w:rsid w:val="00330448"/>
    <w:rsid w:val="00364D39"/>
    <w:rsid w:val="003D7968"/>
    <w:rsid w:val="003E190E"/>
    <w:rsid w:val="003E4A4D"/>
    <w:rsid w:val="004267E8"/>
    <w:rsid w:val="00432821"/>
    <w:rsid w:val="004871D7"/>
    <w:rsid w:val="004A56D3"/>
    <w:rsid w:val="004A5985"/>
    <w:rsid w:val="004B686F"/>
    <w:rsid w:val="004C557B"/>
    <w:rsid w:val="004C76F3"/>
    <w:rsid w:val="004D4E96"/>
    <w:rsid w:val="004E64E0"/>
    <w:rsid w:val="00515117"/>
    <w:rsid w:val="0052165B"/>
    <w:rsid w:val="0054155B"/>
    <w:rsid w:val="00547F9A"/>
    <w:rsid w:val="0055750C"/>
    <w:rsid w:val="005B208B"/>
    <w:rsid w:val="005B5C25"/>
    <w:rsid w:val="005C07E7"/>
    <w:rsid w:val="005C787D"/>
    <w:rsid w:val="0061490A"/>
    <w:rsid w:val="006173F8"/>
    <w:rsid w:val="006320D9"/>
    <w:rsid w:val="00635E51"/>
    <w:rsid w:val="006444F2"/>
    <w:rsid w:val="006B1B9A"/>
    <w:rsid w:val="006C22E6"/>
    <w:rsid w:val="006E3BD4"/>
    <w:rsid w:val="00711D2F"/>
    <w:rsid w:val="007329A2"/>
    <w:rsid w:val="0075064A"/>
    <w:rsid w:val="007636D7"/>
    <w:rsid w:val="00771D13"/>
    <w:rsid w:val="007814BE"/>
    <w:rsid w:val="007854D4"/>
    <w:rsid w:val="00797D7A"/>
    <w:rsid w:val="00797EDF"/>
    <w:rsid w:val="007A197B"/>
    <w:rsid w:val="007E46B7"/>
    <w:rsid w:val="00817572"/>
    <w:rsid w:val="00836EBE"/>
    <w:rsid w:val="00841CEA"/>
    <w:rsid w:val="00841F89"/>
    <w:rsid w:val="00864032"/>
    <w:rsid w:val="008759EE"/>
    <w:rsid w:val="008924CC"/>
    <w:rsid w:val="008A6144"/>
    <w:rsid w:val="008B19B6"/>
    <w:rsid w:val="008B681A"/>
    <w:rsid w:val="008C058C"/>
    <w:rsid w:val="00906AA3"/>
    <w:rsid w:val="00906DCE"/>
    <w:rsid w:val="00925EEE"/>
    <w:rsid w:val="00931778"/>
    <w:rsid w:val="00951C42"/>
    <w:rsid w:val="009A28C4"/>
    <w:rsid w:val="009D6977"/>
    <w:rsid w:val="009F6706"/>
    <w:rsid w:val="00A44EB4"/>
    <w:rsid w:val="00A743CE"/>
    <w:rsid w:val="00A93095"/>
    <w:rsid w:val="00AD5941"/>
    <w:rsid w:val="00B05612"/>
    <w:rsid w:val="00B20B26"/>
    <w:rsid w:val="00B30C45"/>
    <w:rsid w:val="00B40585"/>
    <w:rsid w:val="00B6267D"/>
    <w:rsid w:val="00B74B2F"/>
    <w:rsid w:val="00B76851"/>
    <w:rsid w:val="00B80892"/>
    <w:rsid w:val="00B90F0C"/>
    <w:rsid w:val="00BC74B1"/>
    <w:rsid w:val="00BE0F1F"/>
    <w:rsid w:val="00C05A12"/>
    <w:rsid w:val="00C15FEC"/>
    <w:rsid w:val="00C45E6F"/>
    <w:rsid w:val="00C5314C"/>
    <w:rsid w:val="00C5409E"/>
    <w:rsid w:val="00C54747"/>
    <w:rsid w:val="00C6280D"/>
    <w:rsid w:val="00C67B98"/>
    <w:rsid w:val="00C744EF"/>
    <w:rsid w:val="00C74C62"/>
    <w:rsid w:val="00CA53C3"/>
    <w:rsid w:val="00CB4C5E"/>
    <w:rsid w:val="00CD6B57"/>
    <w:rsid w:val="00CF7D9A"/>
    <w:rsid w:val="00D13B31"/>
    <w:rsid w:val="00D37893"/>
    <w:rsid w:val="00D427CC"/>
    <w:rsid w:val="00D67A3F"/>
    <w:rsid w:val="00D74AFD"/>
    <w:rsid w:val="00D904AC"/>
    <w:rsid w:val="00DB1994"/>
    <w:rsid w:val="00DC1892"/>
    <w:rsid w:val="00DD4AEF"/>
    <w:rsid w:val="00E30B96"/>
    <w:rsid w:val="00E635D1"/>
    <w:rsid w:val="00E730CB"/>
    <w:rsid w:val="00E95C1F"/>
    <w:rsid w:val="00EB21B6"/>
    <w:rsid w:val="00EE2D54"/>
    <w:rsid w:val="00EF6FE7"/>
    <w:rsid w:val="00F0257C"/>
    <w:rsid w:val="00F07E3E"/>
    <w:rsid w:val="00F25712"/>
    <w:rsid w:val="00F268A6"/>
    <w:rsid w:val="00F57676"/>
    <w:rsid w:val="00F70D0D"/>
    <w:rsid w:val="00FD40EE"/>
    <w:rsid w:val="00FD552A"/>
    <w:rsid w:val="00FF45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New York"/>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08B"/>
    <w:rPr>
      <w:rFonts w:ascii="Times" w:hAnsi="Time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Footer">
    <w:name w:val="WP_Footer"/>
    <w:rsid w:val="005B208B"/>
    <w:rPr>
      <w:rFonts w:ascii="Monaco" w:hAnsi="Monaco" w:cs="Times New Roman"/>
      <w:sz w:val="24"/>
    </w:rPr>
  </w:style>
  <w:style w:type="paragraph" w:customStyle="1" w:styleId="WPNormal">
    <w:name w:val="WP_Normal"/>
    <w:basedOn w:val="WPWPDefaults"/>
    <w:rsid w:val="005B208B"/>
    <w:rPr>
      <w:rFonts w:ascii="Monaco" w:hAnsi="Monaco"/>
    </w:rPr>
  </w:style>
  <w:style w:type="paragraph" w:customStyle="1" w:styleId="WPWPDefaults">
    <w:name w:val="WP_WP Defaults"/>
    <w:rsid w:val="005B208B"/>
    <w:rPr>
      <w:rFonts w:ascii="Geneva" w:hAnsi="Geneva" w:cs="Times New Roman"/>
      <w:sz w:val="24"/>
    </w:rPr>
  </w:style>
  <w:style w:type="paragraph" w:styleId="Header">
    <w:name w:val="header"/>
    <w:basedOn w:val="Normal"/>
    <w:link w:val="HeaderChar"/>
    <w:uiPriority w:val="99"/>
    <w:rsid w:val="005B208B"/>
    <w:pPr>
      <w:tabs>
        <w:tab w:val="center" w:pos="4320"/>
        <w:tab w:val="right" w:pos="8640"/>
      </w:tabs>
    </w:pPr>
  </w:style>
  <w:style w:type="character" w:customStyle="1" w:styleId="HeaderChar">
    <w:name w:val="Header Char"/>
    <w:basedOn w:val="DefaultParagraphFont"/>
    <w:link w:val="Header"/>
    <w:uiPriority w:val="99"/>
    <w:locked/>
    <w:rsid w:val="00EB21B6"/>
    <w:rPr>
      <w:rFonts w:ascii="Times" w:hAnsi="Times" w:cs="Times New Roman"/>
      <w:sz w:val="24"/>
    </w:rPr>
  </w:style>
  <w:style w:type="paragraph" w:styleId="Footer">
    <w:name w:val="footer"/>
    <w:basedOn w:val="Normal"/>
    <w:link w:val="FooterChar"/>
    <w:uiPriority w:val="99"/>
    <w:rsid w:val="005B208B"/>
    <w:pPr>
      <w:tabs>
        <w:tab w:val="center" w:pos="4320"/>
        <w:tab w:val="right" w:pos="8640"/>
      </w:tabs>
    </w:pPr>
  </w:style>
  <w:style w:type="character" w:customStyle="1" w:styleId="FooterChar">
    <w:name w:val="Footer Char"/>
    <w:basedOn w:val="DefaultParagraphFont"/>
    <w:link w:val="Footer"/>
    <w:uiPriority w:val="99"/>
    <w:locked/>
    <w:rsid w:val="00EB21B6"/>
    <w:rPr>
      <w:rFonts w:ascii="Times" w:hAnsi="Times" w:cs="Times New Roman"/>
      <w:sz w:val="24"/>
    </w:rPr>
  </w:style>
  <w:style w:type="character" w:styleId="PageNumber">
    <w:name w:val="page number"/>
    <w:basedOn w:val="DefaultParagraphFont"/>
    <w:uiPriority w:val="99"/>
    <w:rsid w:val="005B208B"/>
    <w:rPr>
      <w:rFonts w:cs="Times New Roman"/>
    </w:rPr>
  </w:style>
  <w:style w:type="paragraph" w:styleId="PlainText">
    <w:name w:val="Plain Text"/>
    <w:basedOn w:val="Normal"/>
    <w:link w:val="PlainTextChar"/>
    <w:uiPriority w:val="99"/>
    <w:rsid w:val="005B208B"/>
    <w:rPr>
      <w:rFonts w:ascii="Courier" w:hAnsi="Courier"/>
    </w:rPr>
  </w:style>
  <w:style w:type="character" w:customStyle="1" w:styleId="PlainTextChar">
    <w:name w:val="Plain Text Char"/>
    <w:basedOn w:val="DefaultParagraphFont"/>
    <w:link w:val="PlainText"/>
    <w:uiPriority w:val="99"/>
    <w:semiHidden/>
    <w:rsid w:val="000F2901"/>
    <w:rPr>
      <w:rFonts w:ascii="Courier New" w:hAnsi="Courier New" w:cs="Courier New"/>
    </w:rPr>
  </w:style>
  <w:style w:type="character" w:styleId="CommentReference">
    <w:name w:val="annotation reference"/>
    <w:basedOn w:val="DefaultParagraphFont"/>
    <w:uiPriority w:val="99"/>
    <w:semiHidden/>
    <w:rsid w:val="005B208B"/>
    <w:rPr>
      <w:rFonts w:cs="Times New Roman"/>
      <w:sz w:val="16"/>
      <w:szCs w:val="16"/>
    </w:rPr>
  </w:style>
  <w:style w:type="paragraph" w:styleId="CommentText">
    <w:name w:val="annotation text"/>
    <w:basedOn w:val="Normal"/>
    <w:link w:val="CommentTextChar"/>
    <w:uiPriority w:val="99"/>
    <w:semiHidden/>
    <w:rsid w:val="005B208B"/>
    <w:rPr>
      <w:sz w:val="20"/>
    </w:rPr>
  </w:style>
  <w:style w:type="character" w:customStyle="1" w:styleId="CommentTextChar">
    <w:name w:val="Comment Text Char"/>
    <w:basedOn w:val="DefaultParagraphFont"/>
    <w:link w:val="CommentText"/>
    <w:uiPriority w:val="99"/>
    <w:semiHidden/>
    <w:rsid w:val="000F2901"/>
    <w:rPr>
      <w:rFonts w:ascii="Times" w:hAnsi="Times" w:cs="Times New Roman"/>
    </w:rPr>
  </w:style>
  <w:style w:type="paragraph" w:styleId="CommentSubject">
    <w:name w:val="annotation subject"/>
    <w:basedOn w:val="CommentText"/>
    <w:next w:val="CommentText"/>
    <w:link w:val="CommentSubjectChar"/>
    <w:uiPriority w:val="99"/>
    <w:semiHidden/>
    <w:rsid w:val="005B208B"/>
    <w:rPr>
      <w:b/>
      <w:bCs/>
    </w:rPr>
  </w:style>
  <w:style w:type="character" w:customStyle="1" w:styleId="CommentSubjectChar">
    <w:name w:val="Comment Subject Char"/>
    <w:basedOn w:val="CommentTextChar"/>
    <w:link w:val="CommentSubject"/>
    <w:uiPriority w:val="99"/>
    <w:semiHidden/>
    <w:rsid w:val="000F2901"/>
    <w:rPr>
      <w:b/>
      <w:bCs/>
    </w:rPr>
  </w:style>
  <w:style w:type="paragraph" w:styleId="BalloonText">
    <w:name w:val="Balloon Text"/>
    <w:basedOn w:val="Normal"/>
    <w:link w:val="BalloonTextChar"/>
    <w:uiPriority w:val="99"/>
    <w:semiHidden/>
    <w:rsid w:val="005B208B"/>
    <w:rPr>
      <w:rFonts w:ascii="Tahoma" w:hAnsi="Tahoma" w:cs="Tahoma"/>
      <w:sz w:val="16"/>
      <w:szCs w:val="16"/>
    </w:rPr>
  </w:style>
  <w:style w:type="character" w:customStyle="1" w:styleId="BalloonTextChar">
    <w:name w:val="Balloon Text Char"/>
    <w:basedOn w:val="DefaultParagraphFont"/>
    <w:link w:val="BalloonText"/>
    <w:uiPriority w:val="99"/>
    <w:semiHidden/>
    <w:rsid w:val="000F2901"/>
    <w:rPr>
      <w:rFonts w:ascii="Times New Roman" w:hAnsi="Times New Roman" w:cs="Times New Roman"/>
      <w:sz w:val="0"/>
      <w:szCs w:val="0"/>
    </w:rPr>
  </w:style>
  <w:style w:type="paragraph" w:styleId="Subtitle">
    <w:name w:val="Subtitle"/>
    <w:basedOn w:val="Title"/>
    <w:next w:val="BodyText"/>
    <w:link w:val="SubtitleChar"/>
    <w:uiPriority w:val="11"/>
    <w:qFormat/>
    <w:rsid w:val="00D427CC"/>
    <w:pPr>
      <w:keepNext/>
      <w:pBdr>
        <w:bottom w:val="single" w:sz="6" w:space="14" w:color="808080"/>
      </w:pBdr>
      <w:spacing w:before="1940" w:after="0" w:line="200" w:lineRule="atLeast"/>
      <w:outlineLvl w:val="9"/>
    </w:pPr>
    <w:rPr>
      <w:rFonts w:ascii="Garamond" w:hAnsi="Garamond"/>
      <w:bCs w:val="0"/>
      <w:caps/>
      <w:color w:val="808080"/>
      <w:spacing w:val="30"/>
      <w:sz w:val="18"/>
      <w:szCs w:val="20"/>
    </w:rPr>
  </w:style>
  <w:style w:type="character" w:customStyle="1" w:styleId="SubtitleChar">
    <w:name w:val="Subtitle Char"/>
    <w:basedOn w:val="DefaultParagraphFont"/>
    <w:link w:val="Subtitle"/>
    <w:uiPriority w:val="11"/>
    <w:locked/>
    <w:rsid w:val="00D427CC"/>
    <w:rPr>
      <w:rFonts w:ascii="Garamond" w:hAnsi="Garamond" w:cs="Times New Roman"/>
      <w:b/>
      <w:caps/>
      <w:color w:val="808080"/>
      <w:spacing w:val="30"/>
      <w:kern w:val="28"/>
      <w:sz w:val="18"/>
    </w:rPr>
  </w:style>
  <w:style w:type="paragraph" w:styleId="Title">
    <w:name w:val="Title"/>
    <w:basedOn w:val="Normal"/>
    <w:next w:val="Normal"/>
    <w:link w:val="TitleChar"/>
    <w:uiPriority w:val="10"/>
    <w:qFormat/>
    <w:rsid w:val="00D427C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D427CC"/>
    <w:rPr>
      <w:rFonts w:ascii="Cambria" w:hAnsi="Cambria" w:cs="Times New Roman"/>
      <w:b/>
      <w:bCs/>
      <w:kern w:val="28"/>
      <w:sz w:val="32"/>
      <w:szCs w:val="32"/>
    </w:rPr>
  </w:style>
  <w:style w:type="paragraph" w:styleId="BodyText">
    <w:name w:val="Body Text"/>
    <w:basedOn w:val="Normal"/>
    <w:link w:val="BodyTextChar"/>
    <w:uiPriority w:val="99"/>
    <w:semiHidden/>
    <w:unhideWhenUsed/>
    <w:rsid w:val="00D427CC"/>
    <w:pPr>
      <w:spacing w:after="120"/>
    </w:pPr>
  </w:style>
  <w:style w:type="character" w:customStyle="1" w:styleId="BodyTextChar">
    <w:name w:val="Body Text Char"/>
    <w:basedOn w:val="DefaultParagraphFont"/>
    <w:link w:val="BodyText"/>
    <w:uiPriority w:val="99"/>
    <w:semiHidden/>
    <w:locked/>
    <w:rsid w:val="00D427CC"/>
    <w:rPr>
      <w:rFonts w:ascii="Times" w:hAnsi="Times" w:cs="Times New Roman"/>
      <w:sz w:val="24"/>
    </w:rPr>
  </w:style>
  <w:style w:type="table" w:styleId="TableGrid">
    <w:name w:val="Table Grid"/>
    <w:basedOn w:val="TableNormal"/>
    <w:uiPriority w:val="59"/>
    <w:rsid w:val="007636D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rsid w:val="000E110A"/>
  </w:style>
  <w:style w:type="character" w:styleId="Hyperlink">
    <w:name w:val="Hyperlink"/>
    <w:basedOn w:val="DefaultParagraphFont"/>
    <w:uiPriority w:val="99"/>
    <w:rsid w:val="00797D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economist.com/node/2152482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ECD25-091E-4910-AD96-7EE5CF12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4</Pages>
  <Words>1074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Education 548: Effective College Teaching  </vt:lpstr>
    </vt:vector>
  </TitlesOfParts>
  <Company>Center for Learning and Teaching</Company>
  <LinksUpToDate>false</LinksUpToDate>
  <CharactersWithSpaces>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Education 548: Effective College Teaching  </dc:title>
  <dc:subject/>
  <dc:creator>deborah trumbull</dc:creator>
  <cp:keywords/>
  <dc:description/>
  <cp:lastModifiedBy>David</cp:lastModifiedBy>
  <cp:revision>26</cp:revision>
  <cp:lastPrinted>2012-08-15T20:26:00Z</cp:lastPrinted>
  <dcterms:created xsi:type="dcterms:W3CDTF">2008-08-13T18:23:00Z</dcterms:created>
  <dcterms:modified xsi:type="dcterms:W3CDTF">2012-08-15T20:27:00Z</dcterms:modified>
</cp:coreProperties>
</file>