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310" w:rsidRDefault="00801310" w:rsidP="000F3F6B">
      <w:pPr>
        <w:jc w:val="both"/>
      </w:pPr>
      <w:r>
        <w:t xml:space="preserve">Name: </w:t>
      </w:r>
      <w:r w:rsidR="004653E8" w:rsidRPr="004653E8">
        <w:t>_______________</w:t>
      </w:r>
    </w:p>
    <w:p w:rsidR="00801310" w:rsidRDefault="00801310" w:rsidP="000F3F6B">
      <w:pPr>
        <w:jc w:val="both"/>
      </w:pPr>
      <w:r>
        <w:t xml:space="preserve">Econ </w:t>
      </w:r>
      <w:r w:rsidR="0096274F">
        <w:t>304—Bethany College</w:t>
      </w:r>
      <w:r w:rsidRPr="0030283D">
        <w:t xml:space="preserve"> </w:t>
      </w: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center"/>
      </w:pPr>
    </w:p>
    <w:p w:rsidR="00801310" w:rsidRPr="00506D67" w:rsidRDefault="00801310" w:rsidP="000F3F6B">
      <w:pPr>
        <w:jc w:val="center"/>
        <w:rPr>
          <w:b/>
          <w:i/>
          <w:sz w:val="32"/>
          <w:szCs w:val="32"/>
        </w:rPr>
      </w:pPr>
      <w:r w:rsidRPr="00506D67">
        <w:rPr>
          <w:b/>
          <w:smallCaps/>
          <w:sz w:val="32"/>
          <w:szCs w:val="32"/>
        </w:rPr>
        <w:t>Exam 0</w:t>
      </w:r>
      <w:r w:rsidR="00AC275B">
        <w:rPr>
          <w:b/>
          <w:smallCaps/>
          <w:sz w:val="32"/>
          <w:szCs w:val="32"/>
        </w:rPr>
        <w:t>3</w:t>
      </w: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numPr>
          <w:ilvl w:val="0"/>
          <w:numId w:val="2"/>
        </w:numPr>
        <w:jc w:val="both"/>
      </w:pPr>
      <w:r>
        <w:t>There are 110 possible points on this exam. The test is out of 100.</w:t>
      </w:r>
    </w:p>
    <w:p w:rsidR="00801310" w:rsidRDefault="00801310" w:rsidP="000F3F6B">
      <w:pPr>
        <w:ind w:left="360"/>
        <w:jc w:val="both"/>
      </w:pPr>
    </w:p>
    <w:p w:rsidR="00801310" w:rsidRDefault="00801310" w:rsidP="000F3F6B">
      <w:pPr>
        <w:numPr>
          <w:ilvl w:val="0"/>
          <w:numId w:val="2"/>
        </w:numPr>
        <w:jc w:val="both"/>
      </w:pPr>
      <w:r>
        <w:t xml:space="preserve">You have </w:t>
      </w:r>
      <w:r w:rsidR="004653E8">
        <w:t>one</w:t>
      </w:r>
      <w:r>
        <w:t xml:space="preserve"> hour to complete this exam, but you should be able to complete it in less than that</w:t>
      </w:r>
    </w:p>
    <w:p w:rsidR="00801310" w:rsidRDefault="00801310" w:rsidP="000F3F6B">
      <w:pPr>
        <w:jc w:val="both"/>
      </w:pPr>
    </w:p>
    <w:p w:rsidR="004653E8" w:rsidRDefault="004653E8" w:rsidP="000F3F6B">
      <w:pPr>
        <w:numPr>
          <w:ilvl w:val="0"/>
          <w:numId w:val="2"/>
        </w:numPr>
        <w:jc w:val="both"/>
      </w:pPr>
      <w:r>
        <w:t>Please turn off all cell phones and other electronic equipment.</w:t>
      </w:r>
    </w:p>
    <w:p w:rsidR="004653E8" w:rsidRDefault="004653E8" w:rsidP="000F3F6B">
      <w:pPr>
        <w:jc w:val="both"/>
      </w:pPr>
    </w:p>
    <w:p w:rsidR="004653E8" w:rsidRDefault="004653E8" w:rsidP="000F3F6B">
      <w:pPr>
        <w:numPr>
          <w:ilvl w:val="0"/>
          <w:numId w:val="2"/>
        </w:numPr>
        <w:jc w:val="both"/>
      </w:pPr>
      <w:r>
        <w:t>You are allowed a calculator for the exam. This calculator cannot be capable of storing equations. This calculator cannot double as a cell phone.</w:t>
      </w:r>
    </w:p>
    <w:p w:rsidR="004653E8" w:rsidRDefault="004653E8" w:rsidP="000F3F6B">
      <w:pPr>
        <w:jc w:val="both"/>
      </w:pPr>
    </w:p>
    <w:p w:rsidR="004653E8" w:rsidRDefault="004653E8" w:rsidP="000F3F6B">
      <w:pPr>
        <w:numPr>
          <w:ilvl w:val="0"/>
          <w:numId w:val="2"/>
        </w:numPr>
        <w:jc w:val="both"/>
      </w:pPr>
      <w:r>
        <w:t>Be sure to read all instructions and questions carefully.</w:t>
      </w:r>
    </w:p>
    <w:p w:rsidR="004653E8" w:rsidRDefault="004653E8" w:rsidP="000F3F6B">
      <w:pPr>
        <w:jc w:val="both"/>
      </w:pPr>
    </w:p>
    <w:p w:rsidR="00801310" w:rsidRDefault="00801310" w:rsidP="000F3F6B">
      <w:pPr>
        <w:numPr>
          <w:ilvl w:val="0"/>
          <w:numId w:val="2"/>
        </w:numPr>
        <w:jc w:val="both"/>
      </w:pPr>
      <w:r>
        <w:t>Remember to show all your work.</w:t>
      </w:r>
    </w:p>
    <w:p w:rsidR="00801310" w:rsidRDefault="00801310" w:rsidP="000F3F6B">
      <w:pPr>
        <w:jc w:val="both"/>
      </w:pPr>
    </w:p>
    <w:p w:rsidR="00801310" w:rsidRDefault="00801310" w:rsidP="000F3F6B">
      <w:pPr>
        <w:numPr>
          <w:ilvl w:val="0"/>
          <w:numId w:val="2"/>
        </w:numPr>
        <w:jc w:val="both"/>
      </w:pPr>
      <w:r>
        <w:t>Recall basic logic. “Water is wet” is a true statement. “Water is wet and leopards have stripes” is a false statement.</w:t>
      </w:r>
    </w:p>
    <w:p w:rsidR="00801310" w:rsidRDefault="00801310" w:rsidP="000F3F6B">
      <w:pPr>
        <w:jc w:val="both"/>
      </w:pPr>
    </w:p>
    <w:p w:rsidR="00801310" w:rsidRDefault="00801310" w:rsidP="000F3F6B">
      <w:pPr>
        <w:numPr>
          <w:ilvl w:val="0"/>
          <w:numId w:val="2"/>
        </w:numPr>
        <w:jc w:val="both"/>
      </w:pPr>
      <w:r>
        <w:rPr>
          <w:i/>
        </w:rPr>
        <w:t>Please print clearly and neatly.</w:t>
      </w: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Default="00801310" w:rsidP="000F3F6B">
      <w:pPr>
        <w:jc w:val="both"/>
      </w:pPr>
    </w:p>
    <w:p w:rsidR="00801310" w:rsidRPr="00FF2FB2" w:rsidRDefault="00801310" w:rsidP="000F3F6B">
      <w:pPr>
        <w:jc w:val="both"/>
        <w:rPr>
          <w:i/>
        </w:rPr>
      </w:pPr>
      <w:r>
        <w:rPr>
          <w:i/>
        </w:rPr>
        <w:br w:type="page"/>
      </w:r>
    </w:p>
    <w:p w:rsidR="00027837" w:rsidRDefault="00801310" w:rsidP="000F3F6B">
      <w:pPr>
        <w:ind w:left="360"/>
        <w:jc w:val="both"/>
      </w:pPr>
      <w:r w:rsidRPr="00D86BAD">
        <w:rPr>
          <w:b/>
        </w:rPr>
        <w:lastRenderedPageBreak/>
        <w:t xml:space="preserve">Part I: Multiple </w:t>
      </w:r>
      <w:proofErr w:type="gramStart"/>
      <w:r w:rsidRPr="00D86BAD">
        <w:rPr>
          <w:b/>
        </w:rPr>
        <w:t>Choice</w:t>
      </w:r>
      <w:proofErr w:type="gramEnd"/>
      <w:r>
        <w:rPr>
          <w:b/>
        </w:rPr>
        <w:t>.</w:t>
      </w:r>
      <w:r>
        <w:t xml:space="preserve"> </w:t>
      </w:r>
      <w:r>
        <w:rPr>
          <w:i/>
        </w:rPr>
        <w:t>Choose the best answer to the following.</w:t>
      </w:r>
      <w:r>
        <w:t xml:space="preserve"> </w:t>
      </w:r>
    </w:p>
    <w:p w:rsidR="00801310" w:rsidRPr="00752A0A" w:rsidRDefault="005967BC" w:rsidP="000F3F6B">
      <w:pPr>
        <w:ind w:left="360"/>
        <w:jc w:val="both"/>
      </w:pPr>
      <w:proofErr w:type="gramStart"/>
      <w:r>
        <w:t>4</w:t>
      </w:r>
      <w:r w:rsidR="00801310">
        <w:t xml:space="preserve"> points each.</w:t>
      </w:r>
      <w:proofErr w:type="gramEnd"/>
    </w:p>
    <w:p w:rsidR="00801310" w:rsidRDefault="00801310" w:rsidP="000F3F6B">
      <w:pPr>
        <w:ind w:left="360"/>
        <w:jc w:val="both"/>
      </w:pPr>
    </w:p>
    <w:p w:rsidR="00801310" w:rsidRDefault="007106DF" w:rsidP="000F3F6B">
      <w:pPr>
        <w:numPr>
          <w:ilvl w:val="0"/>
          <w:numId w:val="1"/>
        </w:numPr>
        <w:jc w:val="both"/>
      </w:pPr>
      <w:r>
        <w:t>In a monopoly diagram, what point does marginal cost always pass through?</w:t>
      </w:r>
    </w:p>
    <w:p w:rsidR="00801310" w:rsidRDefault="009E5D66" w:rsidP="000F3F6B">
      <w:pPr>
        <w:numPr>
          <w:ilvl w:val="1"/>
          <w:numId w:val="1"/>
        </w:numPr>
        <w:jc w:val="both"/>
      </w:pPr>
      <w:r>
        <w:t>The intercept of the demand curve</w:t>
      </w:r>
    </w:p>
    <w:p w:rsidR="00801310" w:rsidRPr="008D59F2" w:rsidRDefault="009E5D66" w:rsidP="000F3F6B">
      <w:pPr>
        <w:numPr>
          <w:ilvl w:val="1"/>
          <w:numId w:val="1"/>
        </w:numPr>
        <w:jc w:val="both"/>
      </w:pPr>
      <w:r>
        <w:t>The inflection point of the marginal revenue curve</w:t>
      </w:r>
    </w:p>
    <w:p w:rsidR="00801310" w:rsidRDefault="009E5D66" w:rsidP="000F3F6B">
      <w:pPr>
        <w:numPr>
          <w:ilvl w:val="1"/>
          <w:numId w:val="1"/>
        </w:numPr>
        <w:jc w:val="both"/>
      </w:pPr>
      <w:r>
        <w:t>The maximum point of the ATC curve</w:t>
      </w:r>
    </w:p>
    <w:p w:rsidR="00801310" w:rsidRDefault="00801310" w:rsidP="000F3F6B">
      <w:pPr>
        <w:numPr>
          <w:ilvl w:val="1"/>
          <w:numId w:val="1"/>
        </w:numPr>
        <w:jc w:val="both"/>
      </w:pPr>
      <w:r>
        <w:t>B &amp; C</w:t>
      </w:r>
    </w:p>
    <w:p w:rsidR="00801310" w:rsidRDefault="00801310" w:rsidP="000F3F6B">
      <w:pPr>
        <w:numPr>
          <w:ilvl w:val="1"/>
          <w:numId w:val="1"/>
        </w:numPr>
        <w:jc w:val="both"/>
      </w:pPr>
      <w:r>
        <w:t>None of the above</w:t>
      </w:r>
    </w:p>
    <w:p w:rsidR="00801310" w:rsidRDefault="00801310" w:rsidP="000F3F6B">
      <w:pPr>
        <w:ind w:left="1080"/>
        <w:jc w:val="both"/>
      </w:pPr>
    </w:p>
    <w:p w:rsidR="00F606C9" w:rsidRDefault="00E020AB" w:rsidP="000F3F6B">
      <w:pPr>
        <w:pStyle w:val="ListParagraph"/>
        <w:numPr>
          <w:ilvl w:val="0"/>
          <w:numId w:val="1"/>
        </w:numPr>
        <w:jc w:val="both"/>
      </w:pPr>
      <w:r>
        <w:t>Recall this visualization of the location model:</w:t>
      </w:r>
    </w:p>
    <w:p w:rsidR="00E020AB" w:rsidRDefault="00D771D9" w:rsidP="00E020AB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68" editas="canvas" style="width:468.85pt;height:56.25pt;mso-position-horizontal-relative:char;mso-position-vertical-relative:line" coordorigin="2528,4671" coordsize="7213,8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69" type="#_x0000_t75" style="position:absolute;left:2528;top:4671;width:7213;height:865" o:preferrelative="f">
              <v:fill o:detectmouseclick="t"/>
              <v:path o:extrusionok="t" o:connecttype="none"/>
              <o:lock v:ext="edit" text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70" type="#_x0000_t32" style="position:absolute;left:3391;top:5103;width:5466;height:1;flip:y" o:connectortype="straight" strokeweight="1.5pt"/>
            <v:shape id="_x0000_s1271" type="#_x0000_t32" style="position:absolute;left:3391;top:4959;width:1;height:287" o:connectortype="straight" strokeweight="1.5pt"/>
            <v:shape id="_x0000_s1272" type="#_x0000_t32" style="position:absolute;left:8857;top:4959;width:2;height:287" o:connectortype="straight" strokeweight="1.5pt"/>
            <v:shape id="_x0000_s1273" type="#_x0000_t32" style="position:absolute;left:4254;top:4959;width:1;height:287" o:connectortype="straight" strokeweight="1.5pt"/>
            <v:shape id="_x0000_s1274" type="#_x0000_t32" style="position:absolute;left:5836;top:4959;width:1;height:287" o:connectortype="straight" strokeweight="1.5pt"/>
            <v:shape id="_x0000_s1275" type="#_x0000_t32" style="position:absolute;left:7994;top:4959;width:2;height:287" o:connectortype="straight" strokeweight="1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6" type="#_x0000_t202" style="position:absolute;left:4110;top:4671;width:289;height:288" filled="f" stroked="f" strokeweight="1.5pt">
              <v:textbox inset="0,0,0,0">
                <w:txbxContent>
                  <w:p w:rsidR="00E020AB" w:rsidRDefault="00E020AB" w:rsidP="00E020AB">
                    <w:pPr>
                      <w:jc w:val="center"/>
                    </w:pPr>
                    <w:r>
                      <w:t>A</w:t>
                    </w:r>
                  </w:p>
                </w:txbxContent>
              </v:textbox>
            </v:shape>
            <v:shape id="_x0000_s1277" type="#_x0000_t202" style="position:absolute;left:7850;top:4671;width:289;height:289" filled="f" stroked="f" strokeweight="1.5pt">
              <v:textbox inset="0,0,0,0">
                <w:txbxContent>
                  <w:p w:rsidR="00E020AB" w:rsidRDefault="00E020AB" w:rsidP="00E020AB">
                    <w:pPr>
                      <w:jc w:val="center"/>
                    </w:pPr>
                    <w:r>
                      <w:t>B</w:t>
                    </w:r>
                  </w:p>
                </w:txbxContent>
              </v:textbox>
            </v:shape>
            <v:shape id="_x0000_s1278" type="#_x0000_t202" style="position:absolute;left:3247;top:5246;width:289;height:290" filled="f" stroked="f" strokeweight="1.5pt">
              <v:textbox inset="0,0,0,0">
                <w:txbxContent>
                  <w:p w:rsidR="00E020AB" w:rsidRDefault="00E020AB" w:rsidP="00E020AB">
                    <w:pPr>
                      <w:jc w:val="center"/>
                    </w:pPr>
                    <w:r>
                      <w:t>0</w:t>
                    </w:r>
                  </w:p>
                </w:txbxContent>
              </v:textbox>
            </v:shape>
            <v:shape id="_x0000_s1279" type="#_x0000_t202" style="position:absolute;left:8713;top:5246;width:289;height:290" filled="f" stroked="f" strokeweight="1.5pt">
              <v:textbox inset="0,0,0,0">
                <w:txbxContent>
                  <w:p w:rsidR="00E020AB" w:rsidRDefault="00E020AB" w:rsidP="00E020AB">
                    <w:pPr>
                      <w:jc w:val="center"/>
                    </w:pPr>
                    <w:r>
                      <w:t>L</w:t>
                    </w:r>
                  </w:p>
                </w:txbxContent>
              </v:textbox>
            </v:shape>
            <v:shape id="_x0000_s1280" type="#_x0000_t202" style="position:absolute;left:5693;top:4671;width:287;height:288" filled="f" stroked="f" strokeweight="1.5pt">
              <v:textbox inset="0,0,0,0">
                <w:txbxContent>
                  <w:p w:rsidR="00E020AB" w:rsidRDefault="00E020AB" w:rsidP="00E020AB">
                    <w:pPr>
                      <w:jc w:val="center"/>
                    </w:pPr>
                    <w:proofErr w:type="gramStart"/>
                    <w:r>
                      <w:t>x</w:t>
                    </w:r>
                    <w:proofErr w:type="gramEnd"/>
                  </w:p>
                </w:txbxContent>
              </v:textbox>
            </v:shape>
            <v:shape id="_x0000_s1281" type="#_x0000_t202" style="position:absolute;left:3679;top:4815;width:288;height:288" filled="f" stroked="f" strokeweight="1.5pt">
              <v:textbox inset="0,0,0,0">
                <w:txbxContent>
                  <w:p w:rsidR="00E020AB" w:rsidRDefault="00E020AB" w:rsidP="00E020AB">
                    <w:pPr>
                      <w:jc w:val="center"/>
                    </w:pPr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v:shape id="_x0000_s1282" type="#_x0000_t32" style="position:absolute;left:3391;top:4959;width:289;height:1;flip:x" o:connectortype="straight" strokeweight="1.5pt">
              <v:stroke endarrow="block"/>
            </v:shape>
            <v:shape id="_x0000_s1283" type="#_x0000_t32" style="position:absolute;left:3966;top:4959;width:288;height:1;flip:y" o:connectortype="straight" strokeweight="1.5pt">
              <v:stroke endarrow="block"/>
            </v:shape>
            <v:shape id="_x0000_s1284" type="#_x0000_t202" style="position:absolute;left:7706;top:5246;width:576;height:290" filled="f" stroked="f" strokeweight="1.5pt">
              <v:textbox inset="0,0,0,0">
                <w:txbxContent>
                  <w:p w:rsidR="00E020AB" w:rsidRDefault="00E020AB" w:rsidP="00E020AB">
                    <w:pPr>
                      <w:jc w:val="center"/>
                    </w:pPr>
                    <w:r>
                      <w:t>L-b</w:t>
                    </w:r>
                  </w:p>
                </w:txbxContent>
              </v:textbox>
            </v:shape>
            <v:shape id="_x0000_s1285" type="#_x0000_t32" style="position:absolute;left:7994;top:4959;width:289;height:1;flip:x" o:connectortype="straight" strokeweight="1.5pt">
              <v:stroke endarrow="block"/>
            </v:shape>
            <v:shape id="_x0000_s1286" type="#_x0000_t32" style="position:absolute;left:8569;top:4959;width:289;height:1;flip:y" o:connectortype="straight" strokeweight="1.5pt">
              <v:stroke endarrow="block"/>
            </v:shape>
            <v:shape id="_x0000_s1287" type="#_x0000_t202" style="position:absolute;left:8282;top:4815;width:288;height:288" filled="f" stroked="f" strokeweight="1.5pt">
              <v:textbox inset="0,0,0,0">
                <w:txbxContent>
                  <w:p w:rsidR="00E020AB" w:rsidRDefault="00E020AB" w:rsidP="00E020AB">
                    <w:pPr>
                      <w:jc w:val="center"/>
                    </w:pPr>
                    <w:proofErr w:type="gramStart"/>
                    <w:r>
                      <w:t>b</w:t>
                    </w:r>
                    <w:proofErr w:type="gramEnd"/>
                  </w:p>
                </w:txbxContent>
              </v:textbox>
            </v:shape>
            <v:shape id="_x0000_s1288" type="#_x0000_t202" style="position:absolute;left:4110;top:5246;width:289;height:288" filled="f" stroked="f" strokeweight="1.5pt">
              <v:textbox inset="0,0,0,0">
                <w:txbxContent>
                  <w:p w:rsidR="00E020AB" w:rsidRDefault="00E020AB" w:rsidP="00E020AB">
                    <w:pPr>
                      <w:jc w:val="center"/>
                    </w:pPr>
                    <w:proofErr w:type="gramStart"/>
                    <w:r>
                      <w:t>a</w:t>
                    </w:r>
                    <w:proofErr w:type="gramEnd"/>
                  </w:p>
                </w:txbxContent>
              </v:textbox>
            </v:shape>
            <w10:wrap type="none"/>
            <w10:anchorlock/>
          </v:group>
        </w:pict>
      </w:r>
    </w:p>
    <w:p w:rsidR="00F606C9" w:rsidRDefault="00E020AB" w:rsidP="00E020AB">
      <w:pPr>
        <w:pStyle w:val="ListParagraph"/>
        <w:jc w:val="both"/>
      </w:pPr>
      <w:r>
        <w:t xml:space="preserve">Which of the following is the </w:t>
      </w:r>
      <w:r w:rsidR="005967BC">
        <w:t>net satisfaction</w:t>
      </w:r>
      <w:r>
        <w:t xml:space="preserve"> of consumer x if she buys from Firm A (for simplicity, ignore all utility gained from consumption)?</w:t>
      </w:r>
    </w:p>
    <w:p w:rsidR="00E020AB" w:rsidRDefault="00E020AB" w:rsidP="000F3F6B">
      <w:pPr>
        <w:pStyle w:val="ListParagraph"/>
        <w:numPr>
          <w:ilvl w:val="1"/>
          <w:numId w:val="1"/>
        </w:numPr>
        <w:jc w:val="both"/>
      </w:pPr>
      <w:r>
        <w:t>–</w:t>
      </w:r>
      <w:proofErr w:type="spellStart"/>
      <w:r>
        <w:t>p</w:t>
      </w:r>
      <w:r w:rsidRPr="00E020AB">
        <w:rPr>
          <w:vertAlign w:val="subscript"/>
        </w:rPr>
        <w:t>A</w:t>
      </w:r>
      <w:proofErr w:type="spellEnd"/>
      <w:r>
        <w:t xml:space="preserve"> – </w:t>
      </w:r>
      <w:proofErr w:type="spellStart"/>
      <w:r>
        <w:t>τ|x</w:t>
      </w:r>
      <w:proofErr w:type="spellEnd"/>
      <w:r>
        <w:t xml:space="preserve"> – a|</w:t>
      </w:r>
    </w:p>
    <w:p w:rsidR="00F606C9" w:rsidRDefault="00E020AB" w:rsidP="000F3F6B">
      <w:pPr>
        <w:pStyle w:val="ListParagraph"/>
        <w:numPr>
          <w:ilvl w:val="1"/>
          <w:numId w:val="1"/>
        </w:numPr>
        <w:jc w:val="both"/>
      </w:pPr>
      <w:r>
        <w:t>–</w:t>
      </w:r>
      <w:proofErr w:type="spellStart"/>
      <w:r>
        <w:t>p</w:t>
      </w:r>
      <w:r w:rsidRPr="00E020AB">
        <w:rPr>
          <w:vertAlign w:val="subscript"/>
        </w:rPr>
        <w:t>A</w:t>
      </w:r>
      <w:proofErr w:type="spellEnd"/>
      <w:r>
        <w:t xml:space="preserve"> – </w:t>
      </w:r>
      <w:proofErr w:type="spellStart"/>
      <w:r>
        <w:t>τ|x</w:t>
      </w:r>
      <w:proofErr w:type="spellEnd"/>
      <w:r>
        <w:t xml:space="preserve"> – (L – b)|</w:t>
      </w:r>
    </w:p>
    <w:p w:rsidR="00690552" w:rsidRDefault="00E020AB" w:rsidP="00690552">
      <w:pPr>
        <w:pStyle w:val="ListParagraph"/>
        <w:numPr>
          <w:ilvl w:val="1"/>
          <w:numId w:val="1"/>
        </w:numPr>
        <w:jc w:val="both"/>
      </w:pPr>
      <w:r>
        <w:t>–τ(</w:t>
      </w:r>
      <w:proofErr w:type="spellStart"/>
      <w:r>
        <w:t>p</w:t>
      </w:r>
      <w:r w:rsidRPr="00E020AB">
        <w:rPr>
          <w:vertAlign w:val="subscript"/>
        </w:rPr>
        <w:t>A</w:t>
      </w:r>
      <w:proofErr w:type="spellEnd"/>
      <w:r>
        <w:t xml:space="preserve"> –|x – a|)</w:t>
      </w:r>
    </w:p>
    <w:p w:rsidR="00F606C9" w:rsidRDefault="00E020AB" w:rsidP="000F3F6B">
      <w:pPr>
        <w:pStyle w:val="ListParagraph"/>
        <w:numPr>
          <w:ilvl w:val="1"/>
          <w:numId w:val="1"/>
        </w:numPr>
        <w:jc w:val="both"/>
      </w:pPr>
      <w:r>
        <w:t>–</w:t>
      </w:r>
      <w:r w:rsidRPr="00E020AB">
        <w:t xml:space="preserve"> </w:t>
      </w:r>
      <w:r>
        <w:t>τ(</w:t>
      </w:r>
      <w:proofErr w:type="spellStart"/>
      <w:r>
        <w:t>p</w:t>
      </w:r>
      <w:r w:rsidRPr="00E020AB">
        <w:rPr>
          <w:vertAlign w:val="subscript"/>
        </w:rPr>
        <w:t>A</w:t>
      </w:r>
      <w:proofErr w:type="spellEnd"/>
      <w:r>
        <w:t xml:space="preserve"> + |x – (L – b)|)</w:t>
      </w:r>
    </w:p>
    <w:p w:rsidR="00801310" w:rsidRDefault="00801310" w:rsidP="000F3F6B">
      <w:pPr>
        <w:numPr>
          <w:ilvl w:val="1"/>
          <w:numId w:val="1"/>
        </w:numPr>
        <w:jc w:val="both"/>
      </w:pPr>
      <w:r>
        <w:t>None of the above</w:t>
      </w:r>
    </w:p>
    <w:p w:rsidR="00801310" w:rsidRDefault="00801310" w:rsidP="000F3F6B">
      <w:pPr>
        <w:ind w:left="1080"/>
        <w:jc w:val="both"/>
      </w:pPr>
    </w:p>
    <w:p w:rsidR="00801310" w:rsidRDefault="004B4D5F" w:rsidP="000F3F6B">
      <w:pPr>
        <w:numPr>
          <w:ilvl w:val="0"/>
          <w:numId w:val="1"/>
        </w:numPr>
        <w:jc w:val="both"/>
      </w:pPr>
      <w:r>
        <w:t>What model assumes firms set price?</w:t>
      </w:r>
    </w:p>
    <w:p w:rsidR="005439C8" w:rsidRPr="008D59F2" w:rsidRDefault="004B4D5F" w:rsidP="005439C8">
      <w:pPr>
        <w:numPr>
          <w:ilvl w:val="0"/>
          <w:numId w:val="8"/>
        </w:numPr>
        <w:jc w:val="both"/>
      </w:pPr>
      <w:r>
        <w:t>Bertrand</w:t>
      </w:r>
    </w:p>
    <w:p w:rsidR="00801310" w:rsidRDefault="004B4D5F" w:rsidP="000F3F6B">
      <w:pPr>
        <w:numPr>
          <w:ilvl w:val="0"/>
          <w:numId w:val="8"/>
        </w:numPr>
        <w:jc w:val="both"/>
      </w:pPr>
      <w:proofErr w:type="spellStart"/>
      <w:r>
        <w:t>Cournot</w:t>
      </w:r>
      <w:proofErr w:type="spellEnd"/>
    </w:p>
    <w:p w:rsidR="005439C8" w:rsidRDefault="004B4D5F" w:rsidP="005439C8">
      <w:pPr>
        <w:numPr>
          <w:ilvl w:val="0"/>
          <w:numId w:val="8"/>
        </w:numPr>
        <w:jc w:val="both"/>
      </w:pPr>
      <w:proofErr w:type="spellStart"/>
      <w:r>
        <w:t>Stackelberg</w:t>
      </w:r>
      <w:proofErr w:type="spellEnd"/>
    </w:p>
    <w:p w:rsidR="00801310" w:rsidRDefault="00690552" w:rsidP="000F3F6B">
      <w:pPr>
        <w:numPr>
          <w:ilvl w:val="0"/>
          <w:numId w:val="8"/>
        </w:numPr>
        <w:jc w:val="both"/>
      </w:pPr>
      <w:r>
        <w:t>B &amp; C</w:t>
      </w:r>
    </w:p>
    <w:p w:rsidR="00801310" w:rsidRDefault="00801310" w:rsidP="000F3F6B">
      <w:pPr>
        <w:numPr>
          <w:ilvl w:val="0"/>
          <w:numId w:val="8"/>
        </w:numPr>
        <w:jc w:val="both"/>
      </w:pPr>
      <w:r>
        <w:t>None of the above</w:t>
      </w:r>
    </w:p>
    <w:p w:rsidR="00E05E94" w:rsidRDefault="00E05E94" w:rsidP="000F3F6B">
      <w:pPr>
        <w:ind w:left="1080"/>
        <w:jc w:val="both"/>
      </w:pPr>
    </w:p>
    <w:p w:rsidR="00801310" w:rsidRDefault="004B4D5F" w:rsidP="000F3F6B">
      <w:pPr>
        <w:numPr>
          <w:ilvl w:val="0"/>
          <w:numId w:val="1"/>
        </w:numPr>
        <w:jc w:val="both"/>
      </w:pPr>
      <w:r>
        <w:t>Suppose a monopoly has a demand curve of P = 30 – Q and a total cost curve of 10 + 0.</w:t>
      </w:r>
      <w:r w:rsidR="00C4414B">
        <w:t>2</w:t>
      </w:r>
      <w:r>
        <w:t>5Q</w:t>
      </w:r>
      <w:r w:rsidR="00C4414B" w:rsidRPr="00C4414B">
        <w:rPr>
          <w:vertAlign w:val="superscript"/>
        </w:rPr>
        <w:t>2</w:t>
      </w:r>
      <w:r>
        <w:t>. What is the profit maximizing output</w:t>
      </w:r>
      <w:r w:rsidR="00D74ADD">
        <w:t>?</w:t>
      </w:r>
    </w:p>
    <w:p w:rsidR="00801310" w:rsidRDefault="004B4D5F" w:rsidP="000F3F6B">
      <w:pPr>
        <w:numPr>
          <w:ilvl w:val="0"/>
          <w:numId w:val="9"/>
        </w:numPr>
        <w:jc w:val="both"/>
      </w:pPr>
      <w:r>
        <w:t>5</w:t>
      </w:r>
    </w:p>
    <w:p w:rsidR="00801310" w:rsidRDefault="004B4D5F" w:rsidP="000F3F6B">
      <w:pPr>
        <w:numPr>
          <w:ilvl w:val="0"/>
          <w:numId w:val="9"/>
        </w:numPr>
        <w:jc w:val="both"/>
      </w:pPr>
      <w:r>
        <w:t>10</w:t>
      </w:r>
    </w:p>
    <w:p w:rsidR="00801310" w:rsidRDefault="004B4D5F" w:rsidP="000F3F6B">
      <w:pPr>
        <w:numPr>
          <w:ilvl w:val="0"/>
          <w:numId w:val="9"/>
        </w:numPr>
        <w:jc w:val="both"/>
      </w:pPr>
      <w:r>
        <w:t>12</w:t>
      </w:r>
    </w:p>
    <w:p w:rsidR="00801310" w:rsidRPr="008D59F2" w:rsidRDefault="004B4D5F" w:rsidP="000F3F6B">
      <w:pPr>
        <w:numPr>
          <w:ilvl w:val="0"/>
          <w:numId w:val="9"/>
        </w:numPr>
        <w:jc w:val="both"/>
      </w:pPr>
      <w:r>
        <w:t>15</w:t>
      </w:r>
    </w:p>
    <w:p w:rsidR="00801310" w:rsidRDefault="00801310" w:rsidP="000F3F6B">
      <w:pPr>
        <w:numPr>
          <w:ilvl w:val="0"/>
          <w:numId w:val="9"/>
        </w:numPr>
        <w:jc w:val="both"/>
      </w:pPr>
      <w:r>
        <w:t>None of the above</w:t>
      </w:r>
    </w:p>
    <w:p w:rsidR="00801310" w:rsidRDefault="00801310" w:rsidP="000F3F6B">
      <w:pPr>
        <w:ind w:left="1080"/>
        <w:jc w:val="both"/>
      </w:pPr>
    </w:p>
    <w:p w:rsidR="00E84E9E" w:rsidRDefault="00E84E9E" w:rsidP="00E84E9E">
      <w:pPr>
        <w:numPr>
          <w:ilvl w:val="0"/>
          <w:numId w:val="1"/>
        </w:numPr>
        <w:jc w:val="both"/>
      </w:pPr>
      <w:r>
        <w:t>Printers and printer ink is example of tying. How does this example illustrate that tying is a form of price discrimination?</w:t>
      </w:r>
    </w:p>
    <w:p w:rsidR="00E84E9E" w:rsidRDefault="00E84E9E" w:rsidP="00E84E9E">
      <w:pPr>
        <w:numPr>
          <w:ilvl w:val="1"/>
          <w:numId w:val="1"/>
        </w:numPr>
        <w:jc w:val="both"/>
      </w:pPr>
      <w:r>
        <w:t>Different people pay different amounts for the ability to print</w:t>
      </w:r>
    </w:p>
    <w:p w:rsidR="00E84E9E" w:rsidRDefault="00E84E9E" w:rsidP="00E84E9E">
      <w:pPr>
        <w:numPr>
          <w:ilvl w:val="1"/>
          <w:numId w:val="1"/>
        </w:numPr>
        <w:jc w:val="both"/>
      </w:pPr>
      <w:r>
        <w:t>The same people pay different amounts for each unit of ink they buy</w:t>
      </w:r>
    </w:p>
    <w:p w:rsidR="00E84E9E" w:rsidRDefault="00E84E9E" w:rsidP="00E84E9E">
      <w:pPr>
        <w:numPr>
          <w:ilvl w:val="1"/>
          <w:numId w:val="1"/>
        </w:numPr>
        <w:jc w:val="both"/>
      </w:pPr>
      <w:r>
        <w:t>Though everyone pays the same amount, everyone’s value of the component parts is so different; different prices occur in people’s heads.</w:t>
      </w:r>
    </w:p>
    <w:p w:rsidR="00E84E9E" w:rsidRDefault="00E84E9E" w:rsidP="00E84E9E">
      <w:pPr>
        <w:numPr>
          <w:ilvl w:val="1"/>
          <w:numId w:val="1"/>
        </w:numPr>
        <w:jc w:val="both"/>
      </w:pPr>
      <w:r>
        <w:t>A &amp; C</w:t>
      </w:r>
    </w:p>
    <w:p w:rsidR="00E84E9E" w:rsidRDefault="00E84E9E" w:rsidP="00E84E9E">
      <w:pPr>
        <w:numPr>
          <w:ilvl w:val="1"/>
          <w:numId w:val="1"/>
        </w:numPr>
        <w:jc w:val="both"/>
      </w:pPr>
      <w:r>
        <w:t>None of the above</w:t>
      </w:r>
    </w:p>
    <w:p w:rsidR="00E84E9E" w:rsidRDefault="00E84E9E" w:rsidP="00E84E9E">
      <w:pPr>
        <w:ind w:left="1080"/>
        <w:jc w:val="both"/>
      </w:pPr>
    </w:p>
    <w:p w:rsidR="00E84E9E" w:rsidRDefault="00E84E9E" w:rsidP="00E84E9E">
      <w:pPr>
        <w:numPr>
          <w:ilvl w:val="0"/>
          <w:numId w:val="1"/>
        </w:numPr>
        <w:jc w:val="both"/>
      </w:pPr>
      <w:r>
        <w:t>How is price matching (matching a competitor’s lower price) a form of price discrimination?</w:t>
      </w:r>
    </w:p>
    <w:p w:rsidR="00E84E9E" w:rsidRDefault="00E84E9E" w:rsidP="00E84E9E">
      <w:pPr>
        <w:numPr>
          <w:ilvl w:val="1"/>
          <w:numId w:val="1"/>
        </w:numPr>
        <w:jc w:val="both"/>
      </w:pPr>
      <w:r>
        <w:t xml:space="preserve">Because at certain times people are willing to pay more </w:t>
      </w:r>
    </w:p>
    <w:p w:rsidR="00E84E9E" w:rsidRDefault="00E84E9E" w:rsidP="00E84E9E">
      <w:pPr>
        <w:numPr>
          <w:ilvl w:val="1"/>
          <w:numId w:val="1"/>
        </w:numPr>
        <w:jc w:val="both"/>
      </w:pPr>
      <w:r>
        <w:t>Because some goods become more valuable the more you use them so a stripped-down version is offered at a very low price</w:t>
      </w:r>
    </w:p>
    <w:p w:rsidR="00E84E9E" w:rsidRDefault="00E84E9E" w:rsidP="00E84E9E">
      <w:pPr>
        <w:numPr>
          <w:ilvl w:val="1"/>
          <w:numId w:val="1"/>
        </w:numPr>
        <w:jc w:val="both"/>
      </w:pPr>
      <w:r>
        <w:t>Only those sensitive enough to seek out a lower price will get a discount</w:t>
      </w:r>
    </w:p>
    <w:p w:rsidR="00E84E9E" w:rsidRDefault="00E84E9E" w:rsidP="00E84E9E">
      <w:pPr>
        <w:numPr>
          <w:ilvl w:val="1"/>
          <w:numId w:val="1"/>
        </w:numPr>
        <w:jc w:val="both"/>
      </w:pPr>
      <w:r>
        <w:t>A &amp; C</w:t>
      </w:r>
    </w:p>
    <w:p w:rsidR="00E84E9E" w:rsidRDefault="00E84E9E" w:rsidP="00E84E9E">
      <w:pPr>
        <w:numPr>
          <w:ilvl w:val="1"/>
          <w:numId w:val="1"/>
        </w:numPr>
        <w:jc w:val="both"/>
      </w:pPr>
      <w:r>
        <w:t>None of the above</w:t>
      </w:r>
    </w:p>
    <w:p w:rsidR="00E84E9E" w:rsidRDefault="00E84E9E" w:rsidP="00E84E9E">
      <w:pPr>
        <w:ind w:left="1080"/>
        <w:jc w:val="both"/>
      </w:pPr>
    </w:p>
    <w:p w:rsidR="00E84E9E" w:rsidRDefault="008D3138" w:rsidP="001A52E0">
      <w:pPr>
        <w:numPr>
          <w:ilvl w:val="0"/>
          <w:numId w:val="1"/>
        </w:numPr>
        <w:jc w:val="both"/>
      </w:pPr>
      <w:r>
        <w:t xml:space="preserve">Which of the following is </w:t>
      </w:r>
      <w:r>
        <w:rPr>
          <w:b/>
          <w:i/>
        </w:rPr>
        <w:t>not</w:t>
      </w:r>
      <w:r>
        <w:t xml:space="preserve"> an example of price discrimination? (HINT: Think of the requirements of price discrimination.)</w:t>
      </w:r>
    </w:p>
    <w:p w:rsidR="008D3138" w:rsidRDefault="008D3138" w:rsidP="008D3138">
      <w:pPr>
        <w:numPr>
          <w:ilvl w:val="1"/>
          <w:numId w:val="1"/>
        </w:numPr>
        <w:jc w:val="both"/>
      </w:pPr>
      <w:r>
        <w:t>Some goods cost less with coupons</w:t>
      </w:r>
    </w:p>
    <w:p w:rsidR="008D3138" w:rsidRDefault="008D3138" w:rsidP="008D3138">
      <w:pPr>
        <w:numPr>
          <w:ilvl w:val="1"/>
          <w:numId w:val="1"/>
        </w:numPr>
        <w:jc w:val="both"/>
      </w:pPr>
      <w:r>
        <w:t>Airline tickets are cheap if you buy them well in advance</w:t>
      </w:r>
    </w:p>
    <w:p w:rsidR="008D3138" w:rsidRDefault="008D3138" w:rsidP="008D3138">
      <w:pPr>
        <w:numPr>
          <w:ilvl w:val="1"/>
          <w:numId w:val="1"/>
        </w:numPr>
        <w:jc w:val="both"/>
      </w:pPr>
      <w:r>
        <w:t>A car with excellent gas mileage cost more than one with poor gas mileage</w:t>
      </w:r>
    </w:p>
    <w:p w:rsidR="008D3138" w:rsidRDefault="008D3138" w:rsidP="008D3138">
      <w:pPr>
        <w:numPr>
          <w:ilvl w:val="1"/>
          <w:numId w:val="1"/>
        </w:numPr>
        <w:jc w:val="both"/>
      </w:pPr>
      <w:r>
        <w:t>A &amp; B</w:t>
      </w:r>
    </w:p>
    <w:p w:rsidR="008D3138" w:rsidRDefault="008D3138" w:rsidP="008D3138">
      <w:pPr>
        <w:numPr>
          <w:ilvl w:val="1"/>
          <w:numId w:val="1"/>
        </w:numPr>
        <w:jc w:val="both"/>
      </w:pPr>
      <w:r>
        <w:t>None of the above</w:t>
      </w:r>
    </w:p>
    <w:p w:rsidR="008D3138" w:rsidRDefault="008D3138" w:rsidP="008D3138">
      <w:pPr>
        <w:ind w:left="1440"/>
        <w:jc w:val="both"/>
      </w:pPr>
    </w:p>
    <w:p w:rsidR="001A52E0" w:rsidRDefault="007D7A97" w:rsidP="001A52E0">
      <w:pPr>
        <w:numPr>
          <w:ilvl w:val="0"/>
          <w:numId w:val="1"/>
        </w:numPr>
        <w:jc w:val="both"/>
      </w:pPr>
      <w:r>
        <w:t>What do we assume in monopolistic competition?</w:t>
      </w:r>
    </w:p>
    <w:p w:rsidR="001A52E0" w:rsidRDefault="007D7A97" w:rsidP="001A52E0">
      <w:pPr>
        <w:numPr>
          <w:ilvl w:val="1"/>
          <w:numId w:val="1"/>
        </w:numPr>
        <w:jc w:val="both"/>
      </w:pPr>
      <w:r>
        <w:t>There are barriers to entry.</w:t>
      </w:r>
    </w:p>
    <w:p w:rsidR="001A52E0" w:rsidRDefault="007D7A97" w:rsidP="001A52E0">
      <w:pPr>
        <w:numPr>
          <w:ilvl w:val="1"/>
          <w:numId w:val="1"/>
        </w:numPr>
        <w:jc w:val="both"/>
      </w:pPr>
      <w:r>
        <w:t>Products are heterogeneous.</w:t>
      </w:r>
    </w:p>
    <w:p w:rsidR="001A52E0" w:rsidRDefault="00B80013" w:rsidP="001A52E0">
      <w:pPr>
        <w:numPr>
          <w:ilvl w:val="1"/>
          <w:numId w:val="1"/>
        </w:numPr>
        <w:jc w:val="both"/>
      </w:pPr>
      <w:r>
        <w:t>No deadweight loss.</w:t>
      </w:r>
    </w:p>
    <w:p w:rsidR="001A52E0" w:rsidRDefault="001A52E0" w:rsidP="001A52E0">
      <w:pPr>
        <w:numPr>
          <w:ilvl w:val="1"/>
          <w:numId w:val="1"/>
        </w:numPr>
        <w:jc w:val="both"/>
      </w:pPr>
      <w:r>
        <w:t>A &amp; B</w:t>
      </w:r>
    </w:p>
    <w:p w:rsidR="001A52E0" w:rsidRDefault="001A52E0" w:rsidP="001A52E0">
      <w:pPr>
        <w:numPr>
          <w:ilvl w:val="1"/>
          <w:numId w:val="1"/>
        </w:numPr>
        <w:jc w:val="both"/>
      </w:pPr>
      <w:r>
        <w:t>None of the above.</w:t>
      </w:r>
    </w:p>
    <w:p w:rsidR="00F201D3" w:rsidRDefault="00F201D3" w:rsidP="000F3F6B">
      <w:pPr>
        <w:pStyle w:val="ListParagraph"/>
        <w:ind w:left="1440"/>
        <w:jc w:val="both"/>
      </w:pPr>
    </w:p>
    <w:p w:rsidR="00027837" w:rsidRDefault="00801310" w:rsidP="000F3F6B">
      <w:pPr>
        <w:jc w:val="both"/>
      </w:pPr>
      <w:r w:rsidRPr="00D86BAD">
        <w:rPr>
          <w:b/>
        </w:rPr>
        <w:t>Part I</w:t>
      </w:r>
      <w:r>
        <w:rPr>
          <w:b/>
        </w:rPr>
        <w:t>I</w:t>
      </w:r>
      <w:r w:rsidRPr="00D86BAD">
        <w:rPr>
          <w:b/>
        </w:rPr>
        <w:t xml:space="preserve">: </w:t>
      </w:r>
      <w:r>
        <w:rPr>
          <w:b/>
        </w:rPr>
        <w:t>True/False.</w:t>
      </w:r>
      <w:r>
        <w:t xml:space="preserve"> </w:t>
      </w:r>
      <w:r>
        <w:rPr>
          <w:i/>
        </w:rPr>
        <w:t>Answer true or false</w:t>
      </w:r>
      <w:r w:rsidR="00413040">
        <w:rPr>
          <w:i/>
        </w:rPr>
        <w:t>,</w:t>
      </w:r>
      <w:r>
        <w:rPr>
          <w:i/>
        </w:rPr>
        <w:t xml:space="preserve"> and justify your answer.</w:t>
      </w:r>
      <w:r>
        <w:t xml:space="preserve"> </w:t>
      </w:r>
    </w:p>
    <w:p w:rsidR="00801310" w:rsidRPr="00752A0A" w:rsidRDefault="003D5ED7" w:rsidP="009B144B">
      <w:pPr>
        <w:ind w:firstLine="360"/>
        <w:jc w:val="both"/>
      </w:pPr>
      <w:proofErr w:type="gramStart"/>
      <w:r>
        <w:t>10</w:t>
      </w:r>
      <w:r w:rsidR="00801310">
        <w:t xml:space="preserve"> points each.</w:t>
      </w:r>
      <w:proofErr w:type="gramEnd"/>
    </w:p>
    <w:p w:rsidR="00801310" w:rsidRDefault="00801310" w:rsidP="000F3F6B">
      <w:pPr>
        <w:ind w:left="360"/>
        <w:jc w:val="both"/>
      </w:pPr>
    </w:p>
    <w:p w:rsidR="00801310" w:rsidRDefault="006D05B8" w:rsidP="000F3F6B">
      <w:pPr>
        <w:numPr>
          <w:ilvl w:val="0"/>
          <w:numId w:val="1"/>
        </w:numPr>
        <w:jc w:val="both"/>
      </w:pPr>
      <w:r>
        <w:t xml:space="preserve">Monopolies use planned obsolescence to prevent competition with </w:t>
      </w:r>
      <w:proofErr w:type="gramStart"/>
      <w:r>
        <w:t>themselves</w:t>
      </w:r>
      <w:proofErr w:type="gramEnd"/>
      <w:r>
        <w:t>, even with a robust secondary market</w:t>
      </w:r>
      <w:r w:rsidR="00231B09">
        <w:t>.</w:t>
      </w:r>
    </w:p>
    <w:p w:rsidR="00801310" w:rsidRPr="000E0F63" w:rsidRDefault="008D59F2" w:rsidP="000F3F6B">
      <w:pPr>
        <w:ind w:left="360"/>
        <w:jc w:val="both"/>
        <w:rPr>
          <w:sz w:val="28"/>
          <w:szCs w:val="28"/>
        </w:rPr>
      </w:pPr>
      <w:r w:rsidRPr="000E0F63">
        <w:rPr>
          <w:sz w:val="28"/>
          <w:szCs w:val="28"/>
        </w:rPr>
        <w:t>___________________________________________________________</w:t>
      </w:r>
    </w:p>
    <w:p w:rsidR="008D59F2" w:rsidRPr="000E0F63" w:rsidRDefault="008D59F2" w:rsidP="000F3F6B">
      <w:pPr>
        <w:ind w:left="360"/>
        <w:jc w:val="both"/>
        <w:rPr>
          <w:sz w:val="28"/>
          <w:szCs w:val="28"/>
        </w:rPr>
      </w:pPr>
      <w:r w:rsidRPr="000E0F63">
        <w:rPr>
          <w:sz w:val="28"/>
          <w:szCs w:val="28"/>
        </w:rPr>
        <w:t>___________________________________________________________</w:t>
      </w:r>
    </w:p>
    <w:p w:rsidR="00FE2D27" w:rsidRPr="008D3138" w:rsidRDefault="00FE2D27" w:rsidP="000C35BF">
      <w:pPr>
        <w:ind w:left="360"/>
        <w:jc w:val="both"/>
        <w:rPr>
          <w:sz w:val="28"/>
          <w:szCs w:val="28"/>
        </w:rPr>
      </w:pPr>
      <w:r w:rsidRPr="008D3138">
        <w:rPr>
          <w:sz w:val="28"/>
          <w:szCs w:val="28"/>
        </w:rPr>
        <w:t>______________</w:t>
      </w:r>
      <w:r w:rsidR="000C35BF" w:rsidRPr="008D3138">
        <w:rPr>
          <w:sz w:val="28"/>
          <w:szCs w:val="28"/>
        </w:rPr>
        <w:t>__________</w:t>
      </w:r>
      <w:r w:rsidRPr="008D3138">
        <w:rPr>
          <w:sz w:val="28"/>
          <w:szCs w:val="28"/>
        </w:rPr>
        <w:t>___________________________________</w:t>
      </w:r>
    </w:p>
    <w:p w:rsidR="00FE2D27" w:rsidRPr="008D3138" w:rsidRDefault="00FE2D27" w:rsidP="000F3F6B">
      <w:pPr>
        <w:ind w:left="360"/>
        <w:jc w:val="both"/>
        <w:rPr>
          <w:sz w:val="28"/>
          <w:szCs w:val="28"/>
        </w:rPr>
      </w:pPr>
      <w:r w:rsidRPr="008D3138">
        <w:rPr>
          <w:sz w:val="28"/>
          <w:szCs w:val="28"/>
        </w:rPr>
        <w:t>___________________________________________________________</w:t>
      </w:r>
    </w:p>
    <w:p w:rsidR="00FE2D27" w:rsidRPr="008D3138" w:rsidRDefault="00FE2D27" w:rsidP="000F3F6B">
      <w:pPr>
        <w:ind w:left="360"/>
        <w:jc w:val="both"/>
        <w:rPr>
          <w:sz w:val="28"/>
          <w:szCs w:val="28"/>
        </w:rPr>
      </w:pPr>
      <w:r w:rsidRPr="008D3138">
        <w:rPr>
          <w:sz w:val="28"/>
          <w:szCs w:val="28"/>
        </w:rPr>
        <w:t>___________________________________________________________</w:t>
      </w:r>
    </w:p>
    <w:p w:rsidR="00801310" w:rsidRDefault="00801310" w:rsidP="000F3F6B">
      <w:pPr>
        <w:ind w:left="360"/>
        <w:jc w:val="both"/>
      </w:pPr>
    </w:p>
    <w:p w:rsidR="00801310" w:rsidRPr="00D847A4" w:rsidRDefault="00231B09" w:rsidP="000F3F6B">
      <w:pPr>
        <w:numPr>
          <w:ilvl w:val="0"/>
          <w:numId w:val="1"/>
        </w:numPr>
        <w:jc w:val="both"/>
      </w:pPr>
      <w:r>
        <w:t>An example of planned obsolescence is when programs are built to work with the best computer, necessitating consumers to purchase better computers.</w:t>
      </w:r>
    </w:p>
    <w:p w:rsidR="008D59F2" w:rsidRPr="00D847A4" w:rsidRDefault="008D59F2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8D59F2" w:rsidRPr="00D847A4" w:rsidRDefault="008D59F2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FE2D27" w:rsidRPr="00D847A4" w:rsidRDefault="00FE2D27" w:rsidP="000C35BF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</w:t>
      </w:r>
      <w:r w:rsidR="000C35BF">
        <w:rPr>
          <w:i/>
          <w:sz w:val="28"/>
          <w:szCs w:val="28"/>
        </w:rPr>
        <w:t>__</w:t>
      </w:r>
      <w:r>
        <w:rPr>
          <w:i/>
          <w:sz w:val="28"/>
          <w:szCs w:val="28"/>
        </w:rPr>
        <w:t>______________________________________</w:t>
      </w:r>
    </w:p>
    <w:p w:rsidR="00FE2D27" w:rsidRPr="00D847A4" w:rsidRDefault="00FE2D27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FE2D27" w:rsidRPr="00D847A4" w:rsidRDefault="00FE2D27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801310" w:rsidRDefault="00801310" w:rsidP="000F3F6B">
      <w:pPr>
        <w:ind w:left="360"/>
        <w:jc w:val="both"/>
      </w:pPr>
    </w:p>
    <w:p w:rsidR="00801310" w:rsidRDefault="009E5D66" w:rsidP="000F3F6B">
      <w:pPr>
        <w:numPr>
          <w:ilvl w:val="0"/>
          <w:numId w:val="1"/>
        </w:numPr>
        <w:jc w:val="both"/>
      </w:pPr>
      <w:r>
        <w:lastRenderedPageBreak/>
        <w:t xml:space="preserve">The location model can be used to explain why firms build brand </w:t>
      </w:r>
      <w:r w:rsidR="00630638">
        <w:t>identity</w:t>
      </w:r>
      <w:r>
        <w:t>.</w:t>
      </w:r>
    </w:p>
    <w:p w:rsidR="00BF55A7" w:rsidRPr="00D847A4" w:rsidRDefault="00BF55A7" w:rsidP="000F3F6B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0C35BF" w:rsidRPr="00D847A4" w:rsidRDefault="00BF55A7" w:rsidP="000C35BF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</w:t>
      </w:r>
      <w:r w:rsidR="000C35BF">
        <w:rPr>
          <w:i/>
          <w:sz w:val="28"/>
          <w:szCs w:val="28"/>
        </w:rPr>
        <w:t>_________________________</w:t>
      </w:r>
    </w:p>
    <w:p w:rsidR="000C35BF" w:rsidRPr="00D847A4" w:rsidRDefault="000C35BF" w:rsidP="000C35BF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0C35BF" w:rsidRPr="00D847A4" w:rsidRDefault="000C35BF" w:rsidP="000C35BF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FE2D27" w:rsidRPr="00D847A4" w:rsidRDefault="000C35BF" w:rsidP="000C35BF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</w:t>
      </w:r>
      <w:r w:rsidR="00FE2D27">
        <w:rPr>
          <w:i/>
          <w:sz w:val="28"/>
          <w:szCs w:val="28"/>
        </w:rPr>
        <w:t>_______________________________________</w:t>
      </w:r>
    </w:p>
    <w:p w:rsidR="00801310" w:rsidRDefault="00801310" w:rsidP="000F3F6B">
      <w:pPr>
        <w:ind w:left="360"/>
        <w:jc w:val="both"/>
      </w:pPr>
    </w:p>
    <w:p w:rsidR="00027837" w:rsidRDefault="00801310" w:rsidP="000F3F6B">
      <w:pPr>
        <w:jc w:val="both"/>
        <w:rPr>
          <w:i/>
        </w:rPr>
      </w:pPr>
      <w:r w:rsidRPr="00D86BAD">
        <w:rPr>
          <w:b/>
        </w:rPr>
        <w:t>Part I</w:t>
      </w:r>
      <w:r>
        <w:rPr>
          <w:b/>
        </w:rPr>
        <w:t>II</w:t>
      </w:r>
      <w:r w:rsidRPr="00D86BAD">
        <w:rPr>
          <w:b/>
        </w:rPr>
        <w:t xml:space="preserve">: </w:t>
      </w:r>
      <w:r>
        <w:rPr>
          <w:b/>
        </w:rPr>
        <w:t>Short Answer.</w:t>
      </w:r>
      <w:r>
        <w:t xml:space="preserve"> </w:t>
      </w:r>
      <w:r>
        <w:rPr>
          <w:i/>
        </w:rPr>
        <w:t xml:space="preserve">Answer the following. </w:t>
      </w:r>
    </w:p>
    <w:p w:rsidR="00801310" w:rsidRDefault="00801310" w:rsidP="000F3F6B">
      <w:pPr>
        <w:jc w:val="both"/>
      </w:pPr>
      <w:proofErr w:type="gramStart"/>
      <w:r>
        <w:t>1</w:t>
      </w:r>
      <w:r w:rsidR="005967BC">
        <w:t>6</w:t>
      </w:r>
      <w:r>
        <w:t xml:space="preserve"> points each.</w:t>
      </w:r>
      <w:proofErr w:type="gramEnd"/>
    </w:p>
    <w:p w:rsidR="00801310" w:rsidRDefault="00801310" w:rsidP="000F3F6B">
      <w:pPr>
        <w:ind w:left="360"/>
        <w:jc w:val="both"/>
      </w:pPr>
    </w:p>
    <w:p w:rsidR="00F201D3" w:rsidRDefault="004B4D5F" w:rsidP="000F3F6B">
      <w:pPr>
        <w:numPr>
          <w:ilvl w:val="0"/>
          <w:numId w:val="1"/>
        </w:numPr>
        <w:jc w:val="both"/>
      </w:pPr>
      <w:r>
        <w:t xml:space="preserve">Consider a monopolistically competitive firm a demand curve of P = 30 – Q and a total cost curve of </w:t>
      </w:r>
      <w:r w:rsidR="00DB2E26">
        <w:t>4</w:t>
      </w:r>
      <w:r>
        <w:t xml:space="preserve"> + </w:t>
      </w:r>
      <w:r w:rsidR="00C4414B">
        <w:t>0.25Q</w:t>
      </w:r>
      <w:r w:rsidR="00C4414B" w:rsidRPr="00C4414B">
        <w:rPr>
          <w:vertAlign w:val="superscript"/>
        </w:rPr>
        <w:t>2</w:t>
      </w:r>
      <w:r>
        <w:t xml:space="preserve">. </w:t>
      </w:r>
      <w:r w:rsidR="003A1C64">
        <w:t>At what output does this firm produce zero economic profit?</w:t>
      </w:r>
      <w:r w:rsidR="00B02B51">
        <w:t xml:space="preserve"> How much does the curve shift?</w:t>
      </w:r>
    </w:p>
    <w:p w:rsidR="001F48A7" w:rsidRDefault="001F48A7" w:rsidP="000F3F6B">
      <w:pPr>
        <w:ind w:left="720"/>
        <w:jc w:val="both"/>
      </w:pPr>
    </w:p>
    <w:p w:rsidR="00B941F5" w:rsidRDefault="00B941F5" w:rsidP="000F3F6B">
      <w:pPr>
        <w:ind w:left="720"/>
        <w:jc w:val="both"/>
      </w:pPr>
    </w:p>
    <w:p w:rsidR="00B941F5" w:rsidRDefault="00B941F5" w:rsidP="000F3F6B">
      <w:pPr>
        <w:ind w:left="720"/>
        <w:jc w:val="both"/>
      </w:pPr>
    </w:p>
    <w:p w:rsidR="000E0F63" w:rsidRDefault="000E0F63" w:rsidP="000E0F63">
      <w:pPr>
        <w:ind w:left="720"/>
        <w:jc w:val="both"/>
      </w:pPr>
    </w:p>
    <w:p w:rsidR="000E0F63" w:rsidRDefault="000E0F63" w:rsidP="000E0F63">
      <w:pPr>
        <w:ind w:left="720"/>
        <w:jc w:val="both"/>
      </w:pPr>
    </w:p>
    <w:p w:rsidR="009E5D66" w:rsidRDefault="009E5D66" w:rsidP="000E0F63">
      <w:pPr>
        <w:ind w:left="720"/>
        <w:jc w:val="both"/>
      </w:pPr>
    </w:p>
    <w:p w:rsidR="00231B09" w:rsidRDefault="00231B09" w:rsidP="000E0F63">
      <w:pPr>
        <w:ind w:left="720"/>
        <w:jc w:val="both"/>
      </w:pPr>
    </w:p>
    <w:p w:rsidR="00B941F5" w:rsidRDefault="00B941F5" w:rsidP="000E0F63">
      <w:pPr>
        <w:ind w:left="720"/>
        <w:jc w:val="both"/>
      </w:pPr>
    </w:p>
    <w:p w:rsidR="00B941F5" w:rsidRDefault="00B941F5" w:rsidP="000E0F63">
      <w:pPr>
        <w:ind w:left="720"/>
        <w:jc w:val="both"/>
      </w:pPr>
    </w:p>
    <w:p w:rsidR="00231B09" w:rsidRDefault="00231B09" w:rsidP="000E0F63">
      <w:pPr>
        <w:ind w:left="720"/>
        <w:jc w:val="both"/>
      </w:pPr>
    </w:p>
    <w:p w:rsidR="00231B09" w:rsidRDefault="00231B09" w:rsidP="000E0F63">
      <w:pPr>
        <w:ind w:left="720"/>
        <w:jc w:val="both"/>
      </w:pPr>
    </w:p>
    <w:p w:rsidR="00231B09" w:rsidRDefault="00231B09" w:rsidP="000E0F63">
      <w:pPr>
        <w:ind w:left="720"/>
        <w:jc w:val="both"/>
      </w:pPr>
    </w:p>
    <w:p w:rsidR="000E0F63" w:rsidRDefault="000E0F63" w:rsidP="000E0F63">
      <w:pPr>
        <w:ind w:left="720"/>
        <w:jc w:val="both"/>
      </w:pPr>
    </w:p>
    <w:p w:rsidR="00231B09" w:rsidRDefault="008165E4" w:rsidP="00231B09">
      <w:pPr>
        <w:numPr>
          <w:ilvl w:val="0"/>
          <w:numId w:val="1"/>
        </w:numPr>
        <w:jc w:val="both"/>
      </w:pPr>
      <w:r>
        <w:t>Under a Bertrand model of monopolistically competitive firms, find the Nash Equilibrium using the information below (report both price and quantity for each firm).</w:t>
      </w:r>
    </w:p>
    <w:p w:rsidR="00231B09" w:rsidRDefault="00231B09" w:rsidP="00231B09">
      <w:pPr>
        <w:ind w:left="720"/>
        <w:jc w:val="both"/>
      </w:pPr>
    </w:p>
    <w:p w:rsidR="00B941F5" w:rsidRPr="00FB55B7" w:rsidRDefault="00B941F5" w:rsidP="00B941F5">
      <w:pPr>
        <w:ind w:left="720"/>
        <w:jc w:val="both"/>
      </w:pPr>
      <w:r w:rsidRPr="00FB55B7">
        <w:t>Firm 1’s Demand: Q</w:t>
      </w:r>
      <w:r w:rsidRPr="00FB55B7">
        <w:rPr>
          <w:vertAlign w:val="subscript"/>
        </w:rPr>
        <w:t>1</w:t>
      </w:r>
      <w:r w:rsidRPr="00FB55B7">
        <w:t xml:space="preserve"> = 12 – </w:t>
      </w:r>
      <w:r>
        <w:t>2</w:t>
      </w:r>
      <w:r w:rsidRPr="00FB55B7">
        <w:t>P</w:t>
      </w:r>
      <w:r w:rsidRPr="00FB55B7">
        <w:rPr>
          <w:vertAlign w:val="subscript"/>
        </w:rPr>
        <w:t>1</w:t>
      </w:r>
      <w:r w:rsidRPr="00FB55B7">
        <w:t xml:space="preserve"> + P</w:t>
      </w:r>
      <w:r w:rsidRPr="00FB55B7">
        <w:rPr>
          <w:vertAlign w:val="subscript"/>
        </w:rPr>
        <w:t>2</w:t>
      </w:r>
    </w:p>
    <w:p w:rsidR="00B941F5" w:rsidRPr="00FB55B7" w:rsidRDefault="00B941F5" w:rsidP="00B941F5">
      <w:pPr>
        <w:ind w:left="720"/>
        <w:jc w:val="both"/>
      </w:pPr>
      <w:r w:rsidRPr="00FB55B7">
        <w:t>Firm 2’s Demand: Q</w:t>
      </w:r>
      <w:r w:rsidRPr="00FB55B7">
        <w:rPr>
          <w:vertAlign w:val="subscript"/>
        </w:rPr>
        <w:t>2</w:t>
      </w:r>
      <w:r w:rsidRPr="00FB55B7">
        <w:t xml:space="preserve"> = 12 – </w:t>
      </w:r>
      <w:r>
        <w:t>2</w:t>
      </w:r>
      <w:r w:rsidRPr="00FB55B7">
        <w:t>P</w:t>
      </w:r>
      <w:r w:rsidRPr="00FB55B7">
        <w:rPr>
          <w:vertAlign w:val="subscript"/>
        </w:rPr>
        <w:t>2</w:t>
      </w:r>
      <w:r w:rsidRPr="00FB55B7">
        <w:t xml:space="preserve"> + P</w:t>
      </w:r>
      <w:r w:rsidRPr="00FB55B7">
        <w:rPr>
          <w:vertAlign w:val="subscript"/>
        </w:rPr>
        <w:t>1</w:t>
      </w:r>
    </w:p>
    <w:p w:rsidR="00B941F5" w:rsidRPr="00FB55B7" w:rsidRDefault="00B941F5" w:rsidP="00B941F5">
      <w:pPr>
        <w:ind w:left="720"/>
        <w:jc w:val="both"/>
      </w:pPr>
      <w:r>
        <w:t>Firm 1’s Total Costs: TC</w:t>
      </w:r>
      <w:r w:rsidRPr="00FB55B7">
        <w:rPr>
          <w:vertAlign w:val="subscript"/>
        </w:rPr>
        <w:t>1</w:t>
      </w:r>
      <w:r>
        <w:t xml:space="preserve"> = 4 + 2</w:t>
      </w:r>
      <w:r w:rsidRPr="00FB55B7">
        <w:t>Q</w:t>
      </w:r>
      <w:r w:rsidRPr="00FB55B7">
        <w:rPr>
          <w:vertAlign w:val="subscript"/>
        </w:rPr>
        <w:t>1</w:t>
      </w:r>
    </w:p>
    <w:p w:rsidR="00B941F5" w:rsidRDefault="00B941F5" w:rsidP="00B941F5">
      <w:pPr>
        <w:ind w:left="720"/>
        <w:jc w:val="both"/>
      </w:pPr>
      <w:r>
        <w:t>Firm 2’s Total Costs: TC</w:t>
      </w:r>
      <w:r>
        <w:rPr>
          <w:vertAlign w:val="subscript"/>
        </w:rPr>
        <w:t>2</w:t>
      </w:r>
      <w:r>
        <w:t xml:space="preserve"> = 4 + </w:t>
      </w:r>
      <w:r w:rsidR="004347E9">
        <w:t>4</w:t>
      </w:r>
      <w:r w:rsidRPr="00FB55B7">
        <w:t>Q</w:t>
      </w:r>
      <w:r>
        <w:rPr>
          <w:vertAlign w:val="subscript"/>
        </w:rPr>
        <w:t>2</w:t>
      </w:r>
    </w:p>
    <w:p w:rsidR="00170167" w:rsidRDefault="00170167" w:rsidP="00170167">
      <w:pPr>
        <w:jc w:val="both"/>
      </w:pPr>
    </w:p>
    <w:p w:rsidR="00231B09" w:rsidRDefault="00231B09" w:rsidP="00231B09">
      <w:pPr>
        <w:ind w:left="720"/>
        <w:jc w:val="both"/>
      </w:pPr>
    </w:p>
    <w:p w:rsidR="00B941F5" w:rsidRDefault="00B941F5" w:rsidP="00231B09">
      <w:pPr>
        <w:ind w:left="720"/>
        <w:jc w:val="both"/>
      </w:pPr>
    </w:p>
    <w:p w:rsidR="00B941F5" w:rsidRDefault="00B941F5" w:rsidP="00231B09">
      <w:pPr>
        <w:ind w:left="720"/>
        <w:jc w:val="both"/>
      </w:pPr>
    </w:p>
    <w:p w:rsidR="00B941F5" w:rsidRDefault="00B941F5" w:rsidP="00231B09">
      <w:pPr>
        <w:ind w:left="720"/>
        <w:jc w:val="both"/>
      </w:pPr>
    </w:p>
    <w:p w:rsidR="00B941F5" w:rsidRDefault="00B941F5" w:rsidP="00231B09">
      <w:pPr>
        <w:ind w:left="720"/>
        <w:jc w:val="both"/>
      </w:pPr>
    </w:p>
    <w:p w:rsidR="00B941F5" w:rsidRDefault="00B941F5" w:rsidP="00231B09">
      <w:pPr>
        <w:ind w:left="720"/>
        <w:jc w:val="both"/>
      </w:pPr>
    </w:p>
    <w:p w:rsidR="00B941F5" w:rsidRDefault="00B941F5" w:rsidP="00231B09">
      <w:pPr>
        <w:ind w:left="720"/>
        <w:jc w:val="both"/>
      </w:pPr>
    </w:p>
    <w:p w:rsidR="00B941F5" w:rsidRDefault="00B941F5" w:rsidP="00231B09">
      <w:pPr>
        <w:ind w:left="720"/>
        <w:jc w:val="both"/>
      </w:pPr>
    </w:p>
    <w:p w:rsidR="00B941F5" w:rsidRDefault="00B941F5" w:rsidP="00231B09">
      <w:pPr>
        <w:ind w:left="720"/>
        <w:jc w:val="both"/>
      </w:pPr>
    </w:p>
    <w:p w:rsidR="00B941F5" w:rsidRDefault="00B941F5" w:rsidP="00231B09">
      <w:pPr>
        <w:ind w:left="720"/>
        <w:jc w:val="both"/>
      </w:pPr>
    </w:p>
    <w:p w:rsidR="00801310" w:rsidRDefault="00AC275B" w:rsidP="000F3F6B">
      <w:pPr>
        <w:numPr>
          <w:ilvl w:val="0"/>
          <w:numId w:val="1"/>
        </w:numPr>
        <w:jc w:val="both"/>
      </w:pPr>
      <w:r>
        <w:lastRenderedPageBreak/>
        <w:t xml:space="preserve">Consider a </w:t>
      </w:r>
      <w:proofErr w:type="spellStart"/>
      <w:r w:rsidRPr="004B4D5F">
        <w:t>Stackelberg</w:t>
      </w:r>
      <w:proofErr w:type="spellEnd"/>
      <w:r>
        <w:t xml:space="preserve"> model with two </w:t>
      </w:r>
      <w:r w:rsidR="0056224C">
        <w:t>F</w:t>
      </w:r>
      <w:r>
        <w:t xml:space="preserve">irms (A and B) </w:t>
      </w:r>
      <w:r w:rsidR="005001D1">
        <w:t>share the following demand curve</w:t>
      </w:r>
      <w:r>
        <w:t>:</w:t>
      </w:r>
    </w:p>
    <w:p w:rsidR="00AC275B" w:rsidRDefault="00AC275B" w:rsidP="00AC275B">
      <w:pPr>
        <w:ind w:left="720"/>
        <w:jc w:val="both"/>
      </w:pPr>
    </w:p>
    <w:p w:rsidR="00AC275B" w:rsidRDefault="005001D1" w:rsidP="00AC275B">
      <w:pPr>
        <w:ind w:left="720"/>
        <w:jc w:val="both"/>
      </w:pPr>
      <w:r>
        <w:t>P</w:t>
      </w:r>
      <w:r w:rsidR="006A14C6">
        <w:t xml:space="preserve"> </w:t>
      </w:r>
      <w:r w:rsidR="00AC275B">
        <w:t>=</w:t>
      </w:r>
      <w:r w:rsidR="006A14C6">
        <w:t xml:space="preserve"> </w:t>
      </w:r>
      <w:r w:rsidR="007A6769">
        <w:t>48 – Q</w:t>
      </w:r>
      <w:r w:rsidR="00085499">
        <w:t xml:space="preserve">; </w:t>
      </w:r>
      <w:r w:rsidR="00AC275B">
        <w:t>Q =</w:t>
      </w:r>
      <w:r w:rsidR="006A14C6">
        <w:t xml:space="preserve"> </w:t>
      </w:r>
      <w:r w:rsidR="007A6769">
        <w:t>Q</w:t>
      </w:r>
      <w:r w:rsidR="007A6769">
        <w:rPr>
          <w:vertAlign w:val="subscript"/>
        </w:rPr>
        <w:t>A</w:t>
      </w:r>
      <w:r w:rsidR="007A6769">
        <w:t xml:space="preserve"> + Q</w:t>
      </w:r>
      <w:r w:rsidR="007A6769" w:rsidRPr="006A14C6">
        <w:rPr>
          <w:vertAlign w:val="subscript"/>
        </w:rPr>
        <w:t>B</w:t>
      </w:r>
    </w:p>
    <w:p w:rsidR="000E0F63" w:rsidRDefault="000E0F63" w:rsidP="000E0F63">
      <w:pPr>
        <w:ind w:left="720"/>
        <w:jc w:val="both"/>
      </w:pPr>
    </w:p>
    <w:p w:rsidR="00AC275B" w:rsidRDefault="006A14C6" w:rsidP="000E0F63">
      <w:pPr>
        <w:ind w:left="720"/>
        <w:jc w:val="both"/>
      </w:pPr>
      <w:r>
        <w:t>Assume the marginal cost</w:t>
      </w:r>
      <w:r w:rsidR="00AC275B">
        <w:t xml:space="preserve"> of each firm is </w:t>
      </w:r>
      <w:r w:rsidR="007A6769">
        <w:t>12</w:t>
      </w:r>
      <w:r>
        <w:t>.</w:t>
      </w:r>
      <w:r w:rsidR="007A6769">
        <w:t xml:space="preserve"> Firm </w:t>
      </w:r>
      <w:proofErr w:type="gramStart"/>
      <w:r w:rsidR="007A6769">
        <w:t>A</w:t>
      </w:r>
      <w:proofErr w:type="gramEnd"/>
      <w:r w:rsidR="007A6769">
        <w:t xml:space="preserve"> goes first. What is the equilibrium </w:t>
      </w:r>
      <w:r w:rsidR="007A6769">
        <w:rPr>
          <w:i/>
        </w:rPr>
        <w:t>profit</w:t>
      </w:r>
      <w:r w:rsidR="007A6769">
        <w:t xml:space="preserve"> for each firm? </w:t>
      </w:r>
    </w:p>
    <w:p w:rsidR="00801310" w:rsidRDefault="00801310" w:rsidP="000E0F63">
      <w:pPr>
        <w:jc w:val="center"/>
      </w:pPr>
    </w:p>
    <w:sectPr w:rsidR="00801310" w:rsidSect="00776E99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89C"/>
    <w:multiLevelType w:val="hybridMultilevel"/>
    <w:tmpl w:val="E06C1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281213"/>
    <w:multiLevelType w:val="hybridMultilevel"/>
    <w:tmpl w:val="EE7C8D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FB6D80"/>
    <w:multiLevelType w:val="hybridMultilevel"/>
    <w:tmpl w:val="3D569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0FC1F2A"/>
    <w:multiLevelType w:val="hybridMultilevel"/>
    <w:tmpl w:val="EE7C8D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C13C70"/>
    <w:multiLevelType w:val="hybridMultilevel"/>
    <w:tmpl w:val="EE7C8D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1B7109"/>
    <w:multiLevelType w:val="hybridMultilevel"/>
    <w:tmpl w:val="522CE93C"/>
    <w:lvl w:ilvl="0" w:tplc="8F9A9BEE">
      <w:start w:val="1"/>
      <w:numFmt w:val="lowerLetter"/>
      <w:lvlText w:val="%1."/>
      <w:lvlJc w:val="left"/>
      <w:pPr>
        <w:ind w:left="144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E4B7C"/>
    <w:multiLevelType w:val="hybridMultilevel"/>
    <w:tmpl w:val="0A0E3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65B4E"/>
    <w:multiLevelType w:val="hybridMultilevel"/>
    <w:tmpl w:val="EE7C8D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D6313DF"/>
    <w:multiLevelType w:val="hybridMultilevel"/>
    <w:tmpl w:val="EE7C8D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63F7D73"/>
    <w:multiLevelType w:val="hybridMultilevel"/>
    <w:tmpl w:val="EE7C8D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E7D224B"/>
    <w:multiLevelType w:val="hybridMultilevel"/>
    <w:tmpl w:val="721AF1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27656D"/>
    <w:multiLevelType w:val="hybridMultilevel"/>
    <w:tmpl w:val="98BABB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3E608B"/>
    <w:multiLevelType w:val="hybridMultilevel"/>
    <w:tmpl w:val="3D569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C6A6D94"/>
    <w:multiLevelType w:val="hybridMultilevel"/>
    <w:tmpl w:val="3D569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6559AD"/>
    <w:multiLevelType w:val="hybridMultilevel"/>
    <w:tmpl w:val="B0A68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F9A9BEE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777105"/>
    <w:multiLevelType w:val="hybridMultilevel"/>
    <w:tmpl w:val="BE7E9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12"/>
  </w:num>
  <w:num w:numId="5">
    <w:abstractNumId w:val="2"/>
  </w:num>
  <w:num w:numId="6">
    <w:abstractNumId w:val="13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14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0E7B8E"/>
    <w:rsid w:val="00007FF6"/>
    <w:rsid w:val="000105AD"/>
    <w:rsid w:val="00027837"/>
    <w:rsid w:val="00033561"/>
    <w:rsid w:val="000363A2"/>
    <w:rsid w:val="00085499"/>
    <w:rsid w:val="00092D7C"/>
    <w:rsid w:val="000C35BF"/>
    <w:rsid w:val="000E0F63"/>
    <w:rsid w:val="000E7B8E"/>
    <w:rsid w:val="000E7E54"/>
    <w:rsid w:val="000F3F6B"/>
    <w:rsid w:val="00112EF7"/>
    <w:rsid w:val="00151F9F"/>
    <w:rsid w:val="0015278A"/>
    <w:rsid w:val="00163AD6"/>
    <w:rsid w:val="00170167"/>
    <w:rsid w:val="00177A81"/>
    <w:rsid w:val="001A52E0"/>
    <w:rsid w:val="001D3C22"/>
    <w:rsid w:val="001F48A7"/>
    <w:rsid w:val="00210FFF"/>
    <w:rsid w:val="00231B09"/>
    <w:rsid w:val="00260AAD"/>
    <w:rsid w:val="0027383E"/>
    <w:rsid w:val="00276859"/>
    <w:rsid w:val="002771A6"/>
    <w:rsid w:val="002A1BA9"/>
    <w:rsid w:val="0030283D"/>
    <w:rsid w:val="0032103C"/>
    <w:rsid w:val="00325AF2"/>
    <w:rsid w:val="003A1C64"/>
    <w:rsid w:val="003D5ED7"/>
    <w:rsid w:val="00413040"/>
    <w:rsid w:val="004137E2"/>
    <w:rsid w:val="004249B0"/>
    <w:rsid w:val="004347E9"/>
    <w:rsid w:val="004653E8"/>
    <w:rsid w:val="004B4D5F"/>
    <w:rsid w:val="005001D1"/>
    <w:rsid w:val="00506D67"/>
    <w:rsid w:val="005439C8"/>
    <w:rsid w:val="0056224C"/>
    <w:rsid w:val="0059516E"/>
    <w:rsid w:val="00595461"/>
    <w:rsid w:val="005967BC"/>
    <w:rsid w:val="005A688C"/>
    <w:rsid w:val="005B2ED6"/>
    <w:rsid w:val="005C1BAA"/>
    <w:rsid w:val="005E34EF"/>
    <w:rsid w:val="005E38C8"/>
    <w:rsid w:val="005F6A6A"/>
    <w:rsid w:val="006019D5"/>
    <w:rsid w:val="00602036"/>
    <w:rsid w:val="00624C32"/>
    <w:rsid w:val="00625FBC"/>
    <w:rsid w:val="00630638"/>
    <w:rsid w:val="00631AB1"/>
    <w:rsid w:val="00645694"/>
    <w:rsid w:val="006768F7"/>
    <w:rsid w:val="00690552"/>
    <w:rsid w:val="006A14C6"/>
    <w:rsid w:val="006B6A43"/>
    <w:rsid w:val="006C485A"/>
    <w:rsid w:val="006D05B8"/>
    <w:rsid w:val="006D4A97"/>
    <w:rsid w:val="007106DF"/>
    <w:rsid w:val="007247EB"/>
    <w:rsid w:val="0074551A"/>
    <w:rsid w:val="007463CC"/>
    <w:rsid w:val="00752A0A"/>
    <w:rsid w:val="00776E99"/>
    <w:rsid w:val="00792937"/>
    <w:rsid w:val="007A6059"/>
    <w:rsid w:val="007A6769"/>
    <w:rsid w:val="007C652B"/>
    <w:rsid w:val="007D7A97"/>
    <w:rsid w:val="007F1F16"/>
    <w:rsid w:val="00801310"/>
    <w:rsid w:val="00811013"/>
    <w:rsid w:val="008165E4"/>
    <w:rsid w:val="008503BC"/>
    <w:rsid w:val="00892FE6"/>
    <w:rsid w:val="008D23BE"/>
    <w:rsid w:val="008D3138"/>
    <w:rsid w:val="008D59F2"/>
    <w:rsid w:val="008D754B"/>
    <w:rsid w:val="008F3550"/>
    <w:rsid w:val="00932E5A"/>
    <w:rsid w:val="0096274F"/>
    <w:rsid w:val="0097766E"/>
    <w:rsid w:val="009B144B"/>
    <w:rsid w:val="009C043F"/>
    <w:rsid w:val="009E5D66"/>
    <w:rsid w:val="00A0685D"/>
    <w:rsid w:val="00A85B6B"/>
    <w:rsid w:val="00A92E98"/>
    <w:rsid w:val="00AB20E4"/>
    <w:rsid w:val="00AC275B"/>
    <w:rsid w:val="00AF70D8"/>
    <w:rsid w:val="00B02B51"/>
    <w:rsid w:val="00B13997"/>
    <w:rsid w:val="00B1639D"/>
    <w:rsid w:val="00B44D44"/>
    <w:rsid w:val="00B76122"/>
    <w:rsid w:val="00B773E5"/>
    <w:rsid w:val="00B80013"/>
    <w:rsid w:val="00B941F5"/>
    <w:rsid w:val="00BF557F"/>
    <w:rsid w:val="00BF55A7"/>
    <w:rsid w:val="00C31AA8"/>
    <w:rsid w:val="00C42B66"/>
    <w:rsid w:val="00C4414B"/>
    <w:rsid w:val="00C5254F"/>
    <w:rsid w:val="00CC209C"/>
    <w:rsid w:val="00CD6139"/>
    <w:rsid w:val="00CE3F13"/>
    <w:rsid w:val="00CF7712"/>
    <w:rsid w:val="00D17F30"/>
    <w:rsid w:val="00D74ADD"/>
    <w:rsid w:val="00D771D9"/>
    <w:rsid w:val="00D8038E"/>
    <w:rsid w:val="00D846AF"/>
    <w:rsid w:val="00D847A4"/>
    <w:rsid w:val="00D86BAD"/>
    <w:rsid w:val="00D94BC8"/>
    <w:rsid w:val="00DB2E26"/>
    <w:rsid w:val="00DB6FB3"/>
    <w:rsid w:val="00DD5866"/>
    <w:rsid w:val="00E020AB"/>
    <w:rsid w:val="00E05E94"/>
    <w:rsid w:val="00E34656"/>
    <w:rsid w:val="00E43F41"/>
    <w:rsid w:val="00E5265C"/>
    <w:rsid w:val="00E77254"/>
    <w:rsid w:val="00E84E9E"/>
    <w:rsid w:val="00F201D3"/>
    <w:rsid w:val="00F46CD8"/>
    <w:rsid w:val="00F5430E"/>
    <w:rsid w:val="00F55CA6"/>
    <w:rsid w:val="00F606C9"/>
    <w:rsid w:val="00F77ADF"/>
    <w:rsid w:val="00FD3451"/>
    <w:rsid w:val="00FE2D27"/>
    <w:rsid w:val="00FF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"/>
    <o:shapelayout v:ext="edit">
      <o:idmap v:ext="edit" data="1"/>
      <o:rules v:ext="edit">
        <o:r id="V:Rule11" type="connector" idref="#_x0000_s1270"/>
        <o:r id="V:Rule12" type="connector" idref="#_x0000_s1272"/>
        <o:r id="V:Rule13" type="connector" idref="#_x0000_s1271"/>
        <o:r id="V:Rule14" type="connector" idref="#_x0000_s1282"/>
        <o:r id="V:Rule15" type="connector" idref="#_x0000_s1275"/>
        <o:r id="V:Rule16" type="connector" idref="#_x0000_s1273"/>
        <o:r id="V:Rule17" type="connector" idref="#_x0000_s1274"/>
        <o:r id="V:Rule18" type="connector" idref="#_x0000_s1286"/>
        <o:r id="V:Rule19" type="connector" idref="#_x0000_s1283"/>
        <o:r id="V:Rule20" type="connector" idref="#_x0000_s12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8E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E54"/>
    <w:pPr>
      <w:ind w:left="720"/>
      <w:contextualSpacing/>
    </w:pPr>
  </w:style>
  <w:style w:type="table" w:styleId="TableGrid">
    <w:name w:val="Table Grid"/>
    <w:basedOn w:val="TableNormal"/>
    <w:uiPriority w:val="59"/>
    <w:rsid w:val="007C652B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8D5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789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10</cp:revision>
  <dcterms:created xsi:type="dcterms:W3CDTF">2012-12-23T05:41:00Z</dcterms:created>
  <dcterms:modified xsi:type="dcterms:W3CDTF">2013-04-16T03:21:00Z</dcterms:modified>
</cp:coreProperties>
</file>