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5D" w:rsidRDefault="00D3445D" w:rsidP="0030283D">
      <w:pPr>
        <w:jc w:val="both"/>
      </w:pPr>
      <w:r>
        <w:t>Youngberg</w:t>
      </w:r>
    </w:p>
    <w:p w:rsidR="00D3445D" w:rsidRDefault="00D3445D" w:rsidP="0030283D">
      <w:pPr>
        <w:jc w:val="both"/>
      </w:pPr>
      <w:r>
        <w:t>Econ 301—Bethany College</w:t>
      </w:r>
    </w:p>
    <w:p w:rsidR="00D3445D" w:rsidRDefault="00D3445D" w:rsidP="0030283D">
      <w:pPr>
        <w:jc w:val="both"/>
      </w:pPr>
    </w:p>
    <w:p w:rsidR="00D3445D" w:rsidRPr="005F0C1C" w:rsidRDefault="00D3445D" w:rsidP="0030283D">
      <w:pPr>
        <w:jc w:val="center"/>
        <w:rPr>
          <w:b/>
          <w:i/>
        </w:rPr>
      </w:pPr>
      <w:r>
        <w:rPr>
          <w:b/>
          <w:smallCaps/>
          <w:sz w:val="32"/>
          <w:szCs w:val="32"/>
        </w:rPr>
        <w:t>Homework 03</w:t>
      </w:r>
    </w:p>
    <w:p w:rsidR="00D3445D" w:rsidRPr="00FF2FB2" w:rsidRDefault="00D3445D" w:rsidP="0030283D">
      <w:pPr>
        <w:jc w:val="center"/>
        <w:rPr>
          <w:i/>
        </w:rPr>
      </w:pPr>
    </w:p>
    <w:p w:rsidR="00D3445D" w:rsidRPr="003122F0" w:rsidRDefault="00D3445D"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D3445D" w:rsidRDefault="00D3445D" w:rsidP="005B01E7">
      <w:pPr>
        <w:jc w:val="both"/>
      </w:pPr>
    </w:p>
    <w:p w:rsidR="00D3445D" w:rsidRDefault="00D3445D" w:rsidP="00BE26D5">
      <w:pPr>
        <w:numPr>
          <w:ilvl w:val="0"/>
          <w:numId w:val="3"/>
        </w:numPr>
        <w:autoSpaceDE w:val="0"/>
        <w:autoSpaceDN w:val="0"/>
        <w:adjustRightInd w:val="0"/>
        <w:jc w:val="both"/>
      </w:pPr>
      <w:r>
        <w:t>Consider two goods: Toys (on the x-axis) and Food (on the y-axis). Below are several marginal rates of substitution when there is an additional amount of Toys or Food. For each set of information, indicate how many units of Toys or Food the consumer would gain or lose to remain indifferent.</w:t>
      </w:r>
    </w:p>
    <w:p w:rsidR="00D3445D" w:rsidRDefault="00D3445D" w:rsidP="0007005F">
      <w:pPr>
        <w:numPr>
          <w:ilvl w:val="1"/>
          <w:numId w:val="3"/>
        </w:numPr>
        <w:autoSpaceDE w:val="0"/>
        <w:autoSpaceDN w:val="0"/>
        <w:adjustRightInd w:val="0"/>
        <w:jc w:val="both"/>
      </w:pPr>
      <w:r>
        <w:t xml:space="preserve">MRS: 1.00; </w:t>
      </w:r>
      <w:proofErr w:type="spellStart"/>
      <w:r>
        <w:t>ΔToys</w:t>
      </w:r>
      <w:proofErr w:type="spellEnd"/>
      <w:r>
        <w:t>: +3</w:t>
      </w:r>
    </w:p>
    <w:p w:rsidR="00D3445D" w:rsidRDefault="00D3445D" w:rsidP="0007005F">
      <w:pPr>
        <w:numPr>
          <w:ilvl w:val="1"/>
          <w:numId w:val="3"/>
        </w:numPr>
        <w:autoSpaceDE w:val="0"/>
        <w:autoSpaceDN w:val="0"/>
        <w:adjustRightInd w:val="0"/>
        <w:jc w:val="both"/>
      </w:pPr>
      <w:r>
        <w:t xml:space="preserve">MRS: 4.00; </w:t>
      </w:r>
      <w:proofErr w:type="spellStart"/>
      <w:r>
        <w:t>ΔFood</w:t>
      </w:r>
      <w:proofErr w:type="spellEnd"/>
      <w:r>
        <w:t>: +1</w:t>
      </w:r>
    </w:p>
    <w:p w:rsidR="00D3445D" w:rsidRDefault="00D3445D" w:rsidP="0007005F">
      <w:pPr>
        <w:numPr>
          <w:ilvl w:val="1"/>
          <w:numId w:val="3"/>
        </w:numPr>
        <w:autoSpaceDE w:val="0"/>
        <w:autoSpaceDN w:val="0"/>
        <w:adjustRightInd w:val="0"/>
        <w:jc w:val="both"/>
      </w:pPr>
      <w:r>
        <w:t xml:space="preserve">MRS: 2.00; </w:t>
      </w:r>
      <w:proofErr w:type="spellStart"/>
      <w:r>
        <w:t>ΔToys</w:t>
      </w:r>
      <w:proofErr w:type="spellEnd"/>
      <w:r>
        <w:t>: -2</w:t>
      </w:r>
    </w:p>
    <w:p w:rsidR="00D3445D" w:rsidRDefault="00D3445D" w:rsidP="0007005F">
      <w:pPr>
        <w:numPr>
          <w:ilvl w:val="1"/>
          <w:numId w:val="3"/>
        </w:numPr>
        <w:autoSpaceDE w:val="0"/>
        <w:autoSpaceDN w:val="0"/>
        <w:adjustRightInd w:val="0"/>
        <w:jc w:val="both"/>
      </w:pPr>
      <w:r>
        <w:t xml:space="preserve">MRS: 0.25; </w:t>
      </w:r>
      <w:proofErr w:type="spellStart"/>
      <w:r>
        <w:t>ΔFood</w:t>
      </w:r>
      <w:proofErr w:type="spellEnd"/>
      <w:r>
        <w:t>: +1</w:t>
      </w:r>
    </w:p>
    <w:p w:rsidR="00D3445D" w:rsidRDefault="00D3445D" w:rsidP="0007005F">
      <w:pPr>
        <w:numPr>
          <w:ilvl w:val="1"/>
          <w:numId w:val="3"/>
        </w:numPr>
        <w:autoSpaceDE w:val="0"/>
        <w:autoSpaceDN w:val="0"/>
        <w:adjustRightInd w:val="0"/>
        <w:jc w:val="both"/>
      </w:pPr>
      <w:r>
        <w:t xml:space="preserve">MRS: 0.50; </w:t>
      </w:r>
      <w:proofErr w:type="spellStart"/>
      <w:r>
        <w:t>ΔToys</w:t>
      </w:r>
      <w:proofErr w:type="spellEnd"/>
      <w:r>
        <w:t>: -0.50</w:t>
      </w:r>
    </w:p>
    <w:p w:rsidR="00D3445D" w:rsidRDefault="00D3445D" w:rsidP="00580780">
      <w:pPr>
        <w:autoSpaceDE w:val="0"/>
        <w:autoSpaceDN w:val="0"/>
        <w:adjustRightInd w:val="0"/>
        <w:ind w:left="1080"/>
        <w:jc w:val="both"/>
      </w:pPr>
    </w:p>
    <w:p w:rsidR="00D3445D" w:rsidRDefault="00D3445D" w:rsidP="00580780">
      <w:pPr>
        <w:numPr>
          <w:ilvl w:val="0"/>
          <w:numId w:val="4"/>
        </w:numPr>
        <w:autoSpaceDE w:val="0"/>
        <w:autoSpaceDN w:val="0"/>
        <w:adjustRightInd w:val="0"/>
        <w:jc w:val="both"/>
        <w:rPr>
          <w:i/>
          <w:sz w:val="28"/>
          <w:szCs w:val="28"/>
        </w:rPr>
      </w:pPr>
      <w:r>
        <w:rPr>
          <w:i/>
          <w:sz w:val="28"/>
          <w:szCs w:val="28"/>
        </w:rPr>
        <w:t>Change in Food: -3</w:t>
      </w:r>
    </w:p>
    <w:p w:rsidR="00D3445D" w:rsidRDefault="00D3445D" w:rsidP="00580780">
      <w:pPr>
        <w:numPr>
          <w:ilvl w:val="0"/>
          <w:numId w:val="4"/>
        </w:numPr>
        <w:autoSpaceDE w:val="0"/>
        <w:autoSpaceDN w:val="0"/>
        <w:adjustRightInd w:val="0"/>
        <w:jc w:val="both"/>
        <w:rPr>
          <w:i/>
          <w:sz w:val="28"/>
          <w:szCs w:val="28"/>
        </w:rPr>
      </w:pPr>
      <w:r>
        <w:rPr>
          <w:i/>
          <w:sz w:val="28"/>
          <w:szCs w:val="28"/>
        </w:rPr>
        <w:t>Change in Toys: -0.25</w:t>
      </w:r>
    </w:p>
    <w:p w:rsidR="00D3445D" w:rsidRDefault="00D3445D" w:rsidP="00580780">
      <w:pPr>
        <w:numPr>
          <w:ilvl w:val="0"/>
          <w:numId w:val="4"/>
        </w:numPr>
        <w:autoSpaceDE w:val="0"/>
        <w:autoSpaceDN w:val="0"/>
        <w:adjustRightInd w:val="0"/>
        <w:jc w:val="both"/>
        <w:rPr>
          <w:i/>
          <w:sz w:val="28"/>
          <w:szCs w:val="28"/>
        </w:rPr>
      </w:pPr>
      <w:r>
        <w:rPr>
          <w:i/>
          <w:sz w:val="28"/>
          <w:szCs w:val="28"/>
        </w:rPr>
        <w:t>Change in Food: +4</w:t>
      </w:r>
    </w:p>
    <w:p w:rsidR="00D3445D" w:rsidRDefault="00D3445D" w:rsidP="00580780">
      <w:pPr>
        <w:numPr>
          <w:ilvl w:val="0"/>
          <w:numId w:val="4"/>
        </w:numPr>
        <w:autoSpaceDE w:val="0"/>
        <w:autoSpaceDN w:val="0"/>
        <w:adjustRightInd w:val="0"/>
        <w:jc w:val="both"/>
        <w:rPr>
          <w:i/>
          <w:sz w:val="28"/>
          <w:szCs w:val="28"/>
        </w:rPr>
      </w:pPr>
      <w:r>
        <w:rPr>
          <w:i/>
          <w:sz w:val="28"/>
          <w:szCs w:val="28"/>
        </w:rPr>
        <w:t>Change in Toys: -4</w:t>
      </w:r>
    </w:p>
    <w:p w:rsidR="00D3445D" w:rsidRPr="00580780" w:rsidRDefault="00D3445D" w:rsidP="00580780">
      <w:pPr>
        <w:numPr>
          <w:ilvl w:val="0"/>
          <w:numId w:val="4"/>
        </w:numPr>
        <w:autoSpaceDE w:val="0"/>
        <w:autoSpaceDN w:val="0"/>
        <w:adjustRightInd w:val="0"/>
        <w:jc w:val="both"/>
        <w:rPr>
          <w:i/>
          <w:sz w:val="28"/>
          <w:szCs w:val="28"/>
        </w:rPr>
      </w:pPr>
      <w:r>
        <w:rPr>
          <w:i/>
          <w:sz w:val="28"/>
          <w:szCs w:val="28"/>
        </w:rPr>
        <w:t>Change in Food: +0.25</w:t>
      </w:r>
    </w:p>
    <w:p w:rsidR="00D3445D" w:rsidRDefault="00D3445D" w:rsidP="00580780">
      <w:pPr>
        <w:ind w:left="720"/>
        <w:jc w:val="both"/>
      </w:pPr>
    </w:p>
    <w:p w:rsidR="00D3445D" w:rsidRDefault="00F02C82" w:rsidP="00BE26D5">
      <w:pPr>
        <w:numPr>
          <w:ilvl w:val="0"/>
          <w:numId w:val="3"/>
        </w:numPr>
        <w:jc w:val="both"/>
      </w:pPr>
      <w:r>
        <w:rPr>
          <w:noProof/>
        </w:rPr>
        <w:pict>
          <v:group id="_x0000_s1026" editas="canvas" style="position:absolute;left:0;text-align:left;margin-left:251.65pt;margin-top:3.15pt;width:181.7pt;height:139.3pt;z-index:251658240" coordorigin="1757,3903" coordsize="2762,21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57;top:3903;width:2762;height:2157" o:preferrelative="f">
              <v:fill o:detectmouseclick="t"/>
              <v:path o:extrusionok="t" o:connecttype="none"/>
              <o:lock v:ext="edit" text="t"/>
            </v:shape>
            <v:line id="_x0000_s1028" style="position:absolute" from="1931,3903" to="1932,5854"/>
            <v:line id="_x0000_s1029" style="position:absolute" from="1931,5853" to="4519,5854"/>
            <v:shape id="_x0000_s1030" style="position:absolute;left:2432;top:4254;width:1640;height:1181" coordsize="2431,2340" path="m2431,2340c1698,2175,966,2010,561,1620,156,1230,78,615,,e" filled="f">
              <v:path arrowok="t"/>
            </v:shape>
            <v:shapetype id="_x0000_t32" coordsize="21600,21600" o:spt="32" o:oned="t" path="m,l21600,21600e" filled="f">
              <v:path arrowok="t" fillok="f" o:connecttype="none"/>
              <o:lock v:ext="edit" shapetype="t"/>
            </v:shapetype>
            <v:shape id="_x0000_s1031" type="#_x0000_t32" style="position:absolute;left:1931;top:4196;width:1638;height:1663" o:connectortype="straight"/>
            <v:shapetype id="_x0000_t202" coordsize="21600,21600" o:spt="202" path="m,l,21600r21600,l21600,xe">
              <v:stroke joinstyle="miter"/>
              <v:path gradientshapeok="t" o:connecttype="rect"/>
            </v:shapetype>
            <v:shape id="_x0000_s1032" type="#_x0000_t202" style="position:absolute;left:3274;top:5353;width:212;height:231" filled="f" stroked="f">
              <v:textbox inset="0,0,0,0">
                <w:txbxContent>
                  <w:p w:rsidR="00D3445D" w:rsidRPr="0034577C" w:rsidRDefault="00D3445D" w:rsidP="00BE26D5">
                    <w:pPr>
                      <w:rPr>
                        <w:b/>
                      </w:rPr>
                    </w:pPr>
                    <w:r>
                      <w:rPr>
                        <w:b/>
                      </w:rPr>
                      <w:t>B</w:t>
                    </w:r>
                  </w:p>
                </w:txbxContent>
              </v:textbox>
            </v:shape>
            <v:shape id="_x0000_s1033" type="#_x0000_t202" style="position:absolute;left:2760;top:4786;width:213;height:231" filled="f" stroked="f">
              <v:textbox inset="0,0,0,0">
                <w:txbxContent>
                  <w:p w:rsidR="00D3445D" w:rsidRPr="0034577C" w:rsidRDefault="00D3445D" w:rsidP="00BE26D5">
                    <w:pPr>
                      <w:rPr>
                        <w:b/>
                      </w:rPr>
                    </w:pPr>
                    <w:r>
                      <w:rPr>
                        <w:b/>
                      </w:rPr>
                      <w:t>K</w:t>
                    </w:r>
                  </w:p>
                </w:txbxContent>
              </v:textbox>
            </v:shape>
            <v:shape id="_x0000_s1034" type="#_x0000_t202" style="position:absolute;left:2509;top:4265;width:212;height:230" filled="f" stroked="f">
              <v:textbox inset="0,0,0,0">
                <w:txbxContent>
                  <w:p w:rsidR="00D3445D" w:rsidRPr="0034577C" w:rsidRDefault="00D3445D" w:rsidP="00BE26D5">
                    <w:pPr>
                      <w:rPr>
                        <w:b/>
                      </w:rPr>
                    </w:pPr>
                    <w:r>
                      <w:rPr>
                        <w:b/>
                      </w:rPr>
                      <w:t>C</w:t>
                    </w:r>
                  </w:p>
                </w:txbxContent>
              </v:textbox>
            </v:shape>
            <v:oval id="_x0000_s1035" style="position:absolute;left:2462;top:4490;width:53;height:55" fillcolor="black"/>
            <v:oval id="_x0000_s1036" style="position:absolute;left:3150;top:5419;width:52;height:56" fillcolor="black"/>
            <v:oval id="_x0000_s1037" style="position:absolute;left:2695;top:4961;width:52;height:56" fillcolor="black"/>
            <v:shape id="_x0000_s1038" type="#_x0000_t202" style="position:absolute;left:2132;top:4198;width:212;height:231" filled="f" stroked="f">
              <v:textbox inset="0,0,0,0">
                <w:txbxContent>
                  <w:p w:rsidR="00D3445D" w:rsidRPr="0034577C" w:rsidRDefault="00D3445D" w:rsidP="00BE26D5">
                    <w:pPr>
                      <w:rPr>
                        <w:b/>
                      </w:rPr>
                    </w:pPr>
                    <w:r>
                      <w:rPr>
                        <w:b/>
                      </w:rPr>
                      <w:t>A</w:t>
                    </w:r>
                  </w:p>
                </w:txbxContent>
              </v:textbox>
            </v:shape>
            <v:oval id="_x0000_s1039" style="position:absolute;left:2189;top:4444;width:52;height:55" fillcolor="black"/>
            <v:shape id="_x0000_s1040" type="#_x0000_t202" style="position:absolute;left:3837;top:5061;width:212;height:230" filled="f" stroked="f">
              <v:textbox inset="0,0,0,0">
                <w:txbxContent>
                  <w:p w:rsidR="00D3445D" w:rsidRPr="0034577C" w:rsidRDefault="00D3445D" w:rsidP="00BE26D5">
                    <w:pPr>
                      <w:rPr>
                        <w:b/>
                      </w:rPr>
                    </w:pPr>
                    <w:r>
                      <w:rPr>
                        <w:b/>
                      </w:rPr>
                      <w:t>D</w:t>
                    </w:r>
                  </w:p>
                </w:txbxContent>
              </v:textbox>
            </v:shape>
            <v:oval id="_x0000_s1041" style="position:absolute;left:3687;top:5338;width:53;height:55" fillcolor="black"/>
            <w10:wrap type="square"/>
          </v:group>
        </w:pict>
      </w:r>
      <w:r w:rsidR="00D3445D" w:rsidRPr="00BE26D5">
        <w:t xml:space="preserve">The utility-maximizing bundle of goods is found at the point of tangency between the budget constraint and an indifference curve. In the diagram below, the utility-maximizing bundle is the one labeled point </w:t>
      </w:r>
      <w:r w:rsidR="00D3445D" w:rsidRPr="00BE26D5">
        <w:rPr>
          <w:i/>
          <w:iCs/>
        </w:rPr>
        <w:t>K</w:t>
      </w:r>
      <w:r w:rsidR="00D3445D" w:rsidRPr="00BE26D5">
        <w:t>. There are two different, but equally important, ways to interpret this point.</w:t>
      </w:r>
    </w:p>
    <w:p w:rsidR="00D3445D" w:rsidRDefault="00D3445D" w:rsidP="00BE26D5">
      <w:pPr>
        <w:numPr>
          <w:ilvl w:val="1"/>
          <w:numId w:val="3"/>
        </w:numPr>
        <w:jc w:val="both"/>
      </w:pPr>
      <w:r>
        <w:t>Of the points A, B, and K, what is special about K that makes it the point of consumption?</w:t>
      </w:r>
    </w:p>
    <w:p w:rsidR="00D3445D" w:rsidRDefault="00D3445D" w:rsidP="00BE26D5">
      <w:pPr>
        <w:numPr>
          <w:ilvl w:val="1"/>
          <w:numId w:val="3"/>
        </w:numPr>
        <w:jc w:val="both"/>
      </w:pPr>
      <w:r>
        <w:t>Of the points C, D, and K, what is special about K that makes it the point of consumption?</w:t>
      </w:r>
    </w:p>
    <w:p w:rsidR="00D3445D" w:rsidRDefault="00D3445D" w:rsidP="00580780">
      <w:pPr>
        <w:ind w:left="1440"/>
        <w:jc w:val="both"/>
      </w:pPr>
    </w:p>
    <w:p w:rsidR="00D3445D" w:rsidRDefault="00D3445D" w:rsidP="00580780">
      <w:pPr>
        <w:numPr>
          <w:ilvl w:val="0"/>
          <w:numId w:val="5"/>
        </w:numPr>
        <w:jc w:val="both"/>
        <w:rPr>
          <w:i/>
          <w:sz w:val="28"/>
          <w:szCs w:val="28"/>
        </w:rPr>
      </w:pPr>
      <w:r>
        <w:rPr>
          <w:i/>
          <w:sz w:val="28"/>
          <w:szCs w:val="28"/>
        </w:rPr>
        <w:t xml:space="preserve">While A, B, and K </w:t>
      </w:r>
      <w:proofErr w:type="gramStart"/>
      <w:r>
        <w:rPr>
          <w:i/>
          <w:sz w:val="28"/>
          <w:szCs w:val="28"/>
        </w:rPr>
        <w:t>are</w:t>
      </w:r>
      <w:proofErr w:type="gramEnd"/>
      <w:r>
        <w:rPr>
          <w:i/>
          <w:sz w:val="28"/>
          <w:szCs w:val="28"/>
        </w:rPr>
        <w:t xml:space="preserve"> all within budget, K lies on the indifference curve with the most utility.</w:t>
      </w:r>
    </w:p>
    <w:p w:rsidR="00D3445D" w:rsidRPr="00580780" w:rsidRDefault="00D3445D" w:rsidP="00580780">
      <w:pPr>
        <w:numPr>
          <w:ilvl w:val="0"/>
          <w:numId w:val="5"/>
        </w:numPr>
        <w:jc w:val="both"/>
        <w:rPr>
          <w:i/>
          <w:sz w:val="28"/>
          <w:szCs w:val="28"/>
        </w:rPr>
      </w:pPr>
      <w:r>
        <w:rPr>
          <w:i/>
          <w:sz w:val="28"/>
          <w:szCs w:val="28"/>
        </w:rPr>
        <w:lastRenderedPageBreak/>
        <w:t>While the consumer is indifference between C, D, and K, K is the only point on that curve that is affordable. All other points are beyond the consumer’s budget.</w:t>
      </w:r>
    </w:p>
    <w:p w:rsidR="00D3445D" w:rsidRPr="00580780" w:rsidRDefault="00D3445D" w:rsidP="00580780">
      <w:pPr>
        <w:ind w:left="1440"/>
        <w:jc w:val="both"/>
        <w:rPr>
          <w:i/>
          <w:sz w:val="28"/>
          <w:szCs w:val="28"/>
        </w:rPr>
      </w:pPr>
    </w:p>
    <w:p w:rsidR="00D3445D" w:rsidRDefault="00D3445D" w:rsidP="00BE26D5">
      <w:pPr>
        <w:numPr>
          <w:ilvl w:val="0"/>
          <w:numId w:val="3"/>
        </w:numPr>
        <w:jc w:val="both"/>
      </w:pPr>
      <w:r>
        <w:t xml:space="preserve">Use the following information to construct budget constraints (use the form where the quantity along the y-axis, or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oMath>
      <w:r>
        <w:t>)</w:t>
      </w:r>
    </w:p>
    <w:p w:rsidR="00D3445D" w:rsidRDefault="00D3445D" w:rsidP="00D65E47">
      <w:pPr>
        <w:ind w:left="720"/>
        <w:jc w:val="both"/>
      </w:pPr>
    </w:p>
    <w:tbl>
      <w:tblPr>
        <w:tblW w:w="0" w:type="auto"/>
        <w:jc w:val="center"/>
        <w:tblInd w:w="720" w:type="dxa"/>
        <w:tblBorders>
          <w:insideH w:val="single" w:sz="4" w:space="0" w:color="auto"/>
          <w:insideV w:val="single" w:sz="4" w:space="0" w:color="auto"/>
        </w:tblBorders>
        <w:tblLook w:val="04A0"/>
      </w:tblPr>
      <w:tblGrid>
        <w:gridCol w:w="468"/>
        <w:gridCol w:w="1161"/>
        <w:gridCol w:w="2349"/>
        <w:gridCol w:w="2340"/>
      </w:tblGrid>
      <w:tr w:rsidR="00D3445D" w:rsidTr="00161E3C">
        <w:trPr>
          <w:jc w:val="center"/>
        </w:trPr>
        <w:tc>
          <w:tcPr>
            <w:tcW w:w="468" w:type="dxa"/>
            <w:tcBorders>
              <w:top w:val="nil"/>
              <w:bottom w:val="single" w:sz="12" w:space="0" w:color="auto"/>
            </w:tcBorders>
          </w:tcPr>
          <w:p w:rsidR="00D3445D" w:rsidRDefault="00D3445D" w:rsidP="002775C2">
            <w:pPr>
              <w:jc w:val="both"/>
            </w:pPr>
          </w:p>
        </w:tc>
        <w:tc>
          <w:tcPr>
            <w:tcW w:w="1161" w:type="dxa"/>
            <w:tcBorders>
              <w:top w:val="nil"/>
              <w:bottom w:val="single" w:sz="12" w:space="0" w:color="auto"/>
            </w:tcBorders>
          </w:tcPr>
          <w:p w:rsidR="00D3445D" w:rsidRPr="002775C2" w:rsidRDefault="00D3445D" w:rsidP="002775C2">
            <w:pPr>
              <w:jc w:val="both"/>
              <w:rPr>
                <w:b/>
              </w:rPr>
            </w:pPr>
            <w:r w:rsidRPr="002775C2">
              <w:rPr>
                <w:b/>
              </w:rPr>
              <w:t>Income</w:t>
            </w:r>
          </w:p>
        </w:tc>
        <w:tc>
          <w:tcPr>
            <w:tcW w:w="2349" w:type="dxa"/>
            <w:tcBorders>
              <w:top w:val="nil"/>
              <w:bottom w:val="single" w:sz="12" w:space="0" w:color="auto"/>
            </w:tcBorders>
          </w:tcPr>
          <w:p w:rsidR="00D3445D" w:rsidRPr="002775C2" w:rsidRDefault="00D3445D" w:rsidP="002775C2">
            <w:pPr>
              <w:jc w:val="both"/>
              <w:rPr>
                <w:b/>
              </w:rPr>
            </w:pPr>
            <w:r w:rsidRPr="002775C2">
              <w:rPr>
                <w:b/>
              </w:rPr>
              <w:t>Price of X-axis good</w:t>
            </w:r>
          </w:p>
        </w:tc>
        <w:tc>
          <w:tcPr>
            <w:tcW w:w="2340" w:type="dxa"/>
            <w:tcBorders>
              <w:top w:val="nil"/>
              <w:bottom w:val="single" w:sz="12" w:space="0" w:color="auto"/>
            </w:tcBorders>
          </w:tcPr>
          <w:p w:rsidR="00D3445D" w:rsidRPr="002775C2" w:rsidRDefault="00D3445D" w:rsidP="002775C2">
            <w:pPr>
              <w:jc w:val="both"/>
              <w:rPr>
                <w:b/>
              </w:rPr>
            </w:pPr>
            <w:r w:rsidRPr="002775C2">
              <w:rPr>
                <w:b/>
              </w:rPr>
              <w:t>Price of Y-axis  good</w:t>
            </w:r>
          </w:p>
        </w:tc>
      </w:tr>
      <w:tr w:rsidR="00D3445D" w:rsidTr="00161E3C">
        <w:trPr>
          <w:jc w:val="center"/>
        </w:trPr>
        <w:tc>
          <w:tcPr>
            <w:tcW w:w="468" w:type="dxa"/>
            <w:tcBorders>
              <w:top w:val="single" w:sz="12" w:space="0" w:color="auto"/>
            </w:tcBorders>
          </w:tcPr>
          <w:p w:rsidR="00D3445D" w:rsidRDefault="00D3445D" w:rsidP="002775C2">
            <w:pPr>
              <w:jc w:val="both"/>
            </w:pPr>
            <w:r>
              <w:t>a)</w:t>
            </w:r>
          </w:p>
        </w:tc>
        <w:tc>
          <w:tcPr>
            <w:tcW w:w="1161" w:type="dxa"/>
            <w:tcBorders>
              <w:top w:val="single" w:sz="12" w:space="0" w:color="auto"/>
            </w:tcBorders>
          </w:tcPr>
          <w:p w:rsidR="00D3445D" w:rsidRDefault="00D3445D" w:rsidP="002775C2">
            <w:pPr>
              <w:jc w:val="both"/>
            </w:pPr>
            <w:r>
              <w:t>$100</w:t>
            </w:r>
          </w:p>
        </w:tc>
        <w:tc>
          <w:tcPr>
            <w:tcW w:w="2349" w:type="dxa"/>
            <w:tcBorders>
              <w:top w:val="single" w:sz="12" w:space="0" w:color="auto"/>
            </w:tcBorders>
          </w:tcPr>
          <w:p w:rsidR="00D3445D" w:rsidRDefault="00D3445D" w:rsidP="002775C2">
            <w:pPr>
              <w:jc w:val="both"/>
            </w:pPr>
            <w:r>
              <w:t>$5</w:t>
            </w:r>
          </w:p>
        </w:tc>
        <w:tc>
          <w:tcPr>
            <w:tcW w:w="2340" w:type="dxa"/>
            <w:tcBorders>
              <w:top w:val="single" w:sz="12" w:space="0" w:color="auto"/>
            </w:tcBorders>
          </w:tcPr>
          <w:p w:rsidR="00D3445D" w:rsidRDefault="00D3445D" w:rsidP="002775C2">
            <w:pPr>
              <w:jc w:val="both"/>
            </w:pPr>
            <w:r>
              <w:t>$10</w:t>
            </w:r>
          </w:p>
        </w:tc>
      </w:tr>
      <w:tr w:rsidR="00D3445D" w:rsidTr="00161E3C">
        <w:trPr>
          <w:jc w:val="center"/>
        </w:trPr>
        <w:tc>
          <w:tcPr>
            <w:tcW w:w="468" w:type="dxa"/>
          </w:tcPr>
          <w:p w:rsidR="00D3445D" w:rsidRDefault="00D3445D" w:rsidP="002775C2">
            <w:pPr>
              <w:jc w:val="both"/>
            </w:pPr>
            <w:r>
              <w:t>b)</w:t>
            </w:r>
          </w:p>
        </w:tc>
        <w:tc>
          <w:tcPr>
            <w:tcW w:w="1161" w:type="dxa"/>
          </w:tcPr>
          <w:p w:rsidR="00D3445D" w:rsidRDefault="00D3445D" w:rsidP="002775C2">
            <w:pPr>
              <w:jc w:val="both"/>
            </w:pPr>
            <w:r>
              <w:t>$100</w:t>
            </w:r>
          </w:p>
        </w:tc>
        <w:tc>
          <w:tcPr>
            <w:tcW w:w="2349" w:type="dxa"/>
          </w:tcPr>
          <w:p w:rsidR="00D3445D" w:rsidRDefault="00D3445D" w:rsidP="002775C2">
            <w:pPr>
              <w:jc w:val="both"/>
            </w:pPr>
            <w:r>
              <w:t>$5</w:t>
            </w:r>
          </w:p>
        </w:tc>
        <w:tc>
          <w:tcPr>
            <w:tcW w:w="2340" w:type="dxa"/>
          </w:tcPr>
          <w:p w:rsidR="00D3445D" w:rsidRDefault="00D3445D" w:rsidP="002775C2">
            <w:pPr>
              <w:jc w:val="both"/>
            </w:pPr>
            <w:r>
              <w:t>$2</w:t>
            </w:r>
          </w:p>
        </w:tc>
      </w:tr>
      <w:tr w:rsidR="00D3445D" w:rsidTr="00161E3C">
        <w:trPr>
          <w:jc w:val="center"/>
        </w:trPr>
        <w:tc>
          <w:tcPr>
            <w:tcW w:w="468" w:type="dxa"/>
          </w:tcPr>
          <w:p w:rsidR="00D3445D" w:rsidRDefault="00D3445D" w:rsidP="002775C2">
            <w:pPr>
              <w:jc w:val="both"/>
            </w:pPr>
            <w:r>
              <w:t>c)</w:t>
            </w:r>
          </w:p>
        </w:tc>
        <w:tc>
          <w:tcPr>
            <w:tcW w:w="1161" w:type="dxa"/>
          </w:tcPr>
          <w:p w:rsidR="00D3445D" w:rsidRDefault="00D3445D" w:rsidP="002775C2">
            <w:pPr>
              <w:jc w:val="both"/>
            </w:pPr>
            <w:r>
              <w:t>$100</w:t>
            </w:r>
          </w:p>
        </w:tc>
        <w:tc>
          <w:tcPr>
            <w:tcW w:w="2349" w:type="dxa"/>
          </w:tcPr>
          <w:p w:rsidR="00D3445D" w:rsidRDefault="00D3445D" w:rsidP="002775C2">
            <w:pPr>
              <w:jc w:val="both"/>
            </w:pPr>
            <w:r>
              <w:t>$8</w:t>
            </w:r>
          </w:p>
        </w:tc>
        <w:tc>
          <w:tcPr>
            <w:tcW w:w="2340" w:type="dxa"/>
          </w:tcPr>
          <w:p w:rsidR="00D3445D" w:rsidRDefault="00D3445D" w:rsidP="002775C2">
            <w:pPr>
              <w:jc w:val="both"/>
            </w:pPr>
            <w:r>
              <w:t>$10</w:t>
            </w:r>
          </w:p>
        </w:tc>
      </w:tr>
      <w:tr w:rsidR="00D3445D" w:rsidTr="00161E3C">
        <w:trPr>
          <w:jc w:val="center"/>
        </w:trPr>
        <w:tc>
          <w:tcPr>
            <w:tcW w:w="468" w:type="dxa"/>
          </w:tcPr>
          <w:p w:rsidR="00D3445D" w:rsidRDefault="00D3445D" w:rsidP="002775C2">
            <w:pPr>
              <w:jc w:val="both"/>
            </w:pPr>
            <w:r>
              <w:t>d)</w:t>
            </w:r>
          </w:p>
        </w:tc>
        <w:tc>
          <w:tcPr>
            <w:tcW w:w="1161" w:type="dxa"/>
          </w:tcPr>
          <w:p w:rsidR="00D3445D" w:rsidRDefault="00D3445D" w:rsidP="002775C2">
            <w:pPr>
              <w:jc w:val="both"/>
            </w:pPr>
            <w:r>
              <w:t>$500</w:t>
            </w:r>
          </w:p>
        </w:tc>
        <w:tc>
          <w:tcPr>
            <w:tcW w:w="2349" w:type="dxa"/>
          </w:tcPr>
          <w:p w:rsidR="00D3445D" w:rsidRDefault="00D3445D" w:rsidP="002775C2">
            <w:pPr>
              <w:jc w:val="both"/>
            </w:pPr>
            <w:r>
              <w:t>$5</w:t>
            </w:r>
          </w:p>
        </w:tc>
        <w:tc>
          <w:tcPr>
            <w:tcW w:w="2340" w:type="dxa"/>
          </w:tcPr>
          <w:p w:rsidR="00D3445D" w:rsidRDefault="00D3445D" w:rsidP="002775C2">
            <w:pPr>
              <w:jc w:val="both"/>
            </w:pPr>
            <w:r>
              <w:t>$10</w:t>
            </w:r>
          </w:p>
        </w:tc>
      </w:tr>
      <w:tr w:rsidR="00D3445D" w:rsidTr="00161E3C">
        <w:trPr>
          <w:jc w:val="center"/>
        </w:trPr>
        <w:tc>
          <w:tcPr>
            <w:tcW w:w="468" w:type="dxa"/>
          </w:tcPr>
          <w:p w:rsidR="00D3445D" w:rsidRDefault="00D3445D" w:rsidP="002775C2">
            <w:pPr>
              <w:jc w:val="both"/>
            </w:pPr>
            <w:r>
              <w:t>e)</w:t>
            </w:r>
          </w:p>
        </w:tc>
        <w:tc>
          <w:tcPr>
            <w:tcW w:w="1161" w:type="dxa"/>
          </w:tcPr>
          <w:p w:rsidR="00D3445D" w:rsidRDefault="00D3445D" w:rsidP="002775C2">
            <w:pPr>
              <w:jc w:val="both"/>
            </w:pPr>
            <w:r>
              <w:t>$500</w:t>
            </w:r>
          </w:p>
        </w:tc>
        <w:tc>
          <w:tcPr>
            <w:tcW w:w="2349" w:type="dxa"/>
          </w:tcPr>
          <w:p w:rsidR="00D3445D" w:rsidRDefault="00D3445D" w:rsidP="002775C2">
            <w:pPr>
              <w:jc w:val="both"/>
            </w:pPr>
            <w:r>
              <w:t>$25</w:t>
            </w:r>
          </w:p>
        </w:tc>
        <w:tc>
          <w:tcPr>
            <w:tcW w:w="2340" w:type="dxa"/>
          </w:tcPr>
          <w:p w:rsidR="00D3445D" w:rsidRDefault="00D3445D" w:rsidP="002775C2">
            <w:pPr>
              <w:jc w:val="both"/>
            </w:pPr>
            <w:r>
              <w:t>$50</w:t>
            </w:r>
          </w:p>
        </w:tc>
      </w:tr>
    </w:tbl>
    <w:p w:rsidR="00D3445D" w:rsidRDefault="00D3445D" w:rsidP="00D65E47">
      <w:pPr>
        <w:ind w:left="720"/>
        <w:jc w:val="both"/>
      </w:pPr>
    </w:p>
    <w:p w:rsidR="00D3445D" w:rsidRPr="00580780" w:rsidRDefault="00D3445D" w:rsidP="00580780">
      <w:pPr>
        <w:numPr>
          <w:ilvl w:val="1"/>
          <w:numId w:val="3"/>
        </w:numPr>
        <w:jc w:val="both"/>
        <w:rPr>
          <w:i/>
          <w:sz w:val="28"/>
          <w:szCs w:val="28"/>
        </w:rPr>
      </w:pPr>
      <w:r>
        <w:rPr>
          <w:i/>
          <w:sz w:val="28"/>
          <w:szCs w:val="28"/>
        </w:rPr>
        <w:t>Q</w:t>
      </w:r>
      <w:r w:rsidRPr="00580780">
        <w:rPr>
          <w:i/>
          <w:sz w:val="28"/>
          <w:szCs w:val="28"/>
          <w:vertAlign w:val="subscript"/>
        </w:rPr>
        <w:t>Y</w:t>
      </w:r>
      <w:r>
        <w:rPr>
          <w:i/>
          <w:sz w:val="28"/>
          <w:szCs w:val="28"/>
        </w:rPr>
        <w:t xml:space="preserve"> = 10 – 0.5Q</w:t>
      </w:r>
      <w:r w:rsidRPr="00580780">
        <w:rPr>
          <w:i/>
          <w:sz w:val="28"/>
          <w:szCs w:val="28"/>
          <w:vertAlign w:val="subscript"/>
        </w:rPr>
        <w:t>X</w:t>
      </w:r>
    </w:p>
    <w:p w:rsidR="00D3445D" w:rsidRPr="00580780" w:rsidRDefault="00D3445D" w:rsidP="00580780">
      <w:pPr>
        <w:numPr>
          <w:ilvl w:val="1"/>
          <w:numId w:val="3"/>
        </w:numPr>
        <w:jc w:val="both"/>
        <w:rPr>
          <w:i/>
          <w:sz w:val="28"/>
          <w:szCs w:val="28"/>
        </w:rPr>
      </w:pPr>
      <w:r>
        <w:rPr>
          <w:i/>
          <w:sz w:val="28"/>
          <w:szCs w:val="28"/>
        </w:rPr>
        <w:t>Q</w:t>
      </w:r>
      <w:r w:rsidRPr="00580780">
        <w:rPr>
          <w:i/>
          <w:sz w:val="28"/>
          <w:szCs w:val="28"/>
          <w:vertAlign w:val="subscript"/>
        </w:rPr>
        <w:t>Y</w:t>
      </w:r>
      <w:r>
        <w:rPr>
          <w:i/>
          <w:sz w:val="28"/>
          <w:szCs w:val="28"/>
        </w:rPr>
        <w:t xml:space="preserve"> = 50 – 2.5Q</w:t>
      </w:r>
      <w:r w:rsidRPr="00580780">
        <w:rPr>
          <w:i/>
          <w:sz w:val="28"/>
          <w:szCs w:val="28"/>
          <w:vertAlign w:val="subscript"/>
        </w:rPr>
        <w:t>X</w:t>
      </w:r>
    </w:p>
    <w:p w:rsidR="00D3445D" w:rsidRPr="00580780" w:rsidRDefault="00D3445D" w:rsidP="00580780">
      <w:pPr>
        <w:numPr>
          <w:ilvl w:val="1"/>
          <w:numId w:val="3"/>
        </w:numPr>
        <w:jc w:val="both"/>
        <w:rPr>
          <w:i/>
          <w:sz w:val="28"/>
          <w:szCs w:val="28"/>
        </w:rPr>
      </w:pPr>
      <w:r>
        <w:rPr>
          <w:i/>
          <w:sz w:val="28"/>
          <w:szCs w:val="28"/>
        </w:rPr>
        <w:t>Q</w:t>
      </w:r>
      <w:r w:rsidRPr="00580780">
        <w:rPr>
          <w:i/>
          <w:sz w:val="28"/>
          <w:szCs w:val="28"/>
          <w:vertAlign w:val="subscript"/>
        </w:rPr>
        <w:t>Y</w:t>
      </w:r>
      <w:r>
        <w:rPr>
          <w:i/>
          <w:sz w:val="28"/>
          <w:szCs w:val="28"/>
        </w:rPr>
        <w:t xml:space="preserve"> = 10 – 0.8Q</w:t>
      </w:r>
      <w:r w:rsidRPr="00580780">
        <w:rPr>
          <w:i/>
          <w:sz w:val="28"/>
          <w:szCs w:val="28"/>
          <w:vertAlign w:val="subscript"/>
        </w:rPr>
        <w:t>X</w:t>
      </w:r>
    </w:p>
    <w:p w:rsidR="00D3445D" w:rsidRPr="00580780" w:rsidRDefault="00D3445D" w:rsidP="00580780">
      <w:pPr>
        <w:numPr>
          <w:ilvl w:val="1"/>
          <w:numId w:val="3"/>
        </w:numPr>
        <w:jc w:val="both"/>
        <w:rPr>
          <w:i/>
          <w:sz w:val="28"/>
          <w:szCs w:val="28"/>
        </w:rPr>
      </w:pPr>
      <w:r>
        <w:rPr>
          <w:i/>
          <w:sz w:val="28"/>
          <w:szCs w:val="28"/>
        </w:rPr>
        <w:t>Q</w:t>
      </w:r>
      <w:r w:rsidRPr="00580780">
        <w:rPr>
          <w:i/>
          <w:sz w:val="28"/>
          <w:szCs w:val="28"/>
          <w:vertAlign w:val="subscript"/>
        </w:rPr>
        <w:t>Y</w:t>
      </w:r>
      <w:r>
        <w:rPr>
          <w:i/>
          <w:sz w:val="28"/>
          <w:szCs w:val="28"/>
        </w:rPr>
        <w:t xml:space="preserve"> = 50 – 0.5Q</w:t>
      </w:r>
      <w:r w:rsidRPr="00580780">
        <w:rPr>
          <w:i/>
          <w:sz w:val="28"/>
          <w:szCs w:val="28"/>
          <w:vertAlign w:val="subscript"/>
        </w:rPr>
        <w:t>X</w:t>
      </w:r>
    </w:p>
    <w:p w:rsidR="00D3445D" w:rsidRPr="00580780" w:rsidRDefault="00D3445D" w:rsidP="00580780">
      <w:pPr>
        <w:numPr>
          <w:ilvl w:val="1"/>
          <w:numId w:val="3"/>
        </w:numPr>
        <w:jc w:val="both"/>
        <w:rPr>
          <w:i/>
          <w:sz w:val="28"/>
          <w:szCs w:val="28"/>
        </w:rPr>
      </w:pPr>
      <w:r>
        <w:rPr>
          <w:i/>
          <w:sz w:val="28"/>
          <w:szCs w:val="28"/>
        </w:rPr>
        <w:t>Q</w:t>
      </w:r>
      <w:r w:rsidRPr="00580780">
        <w:rPr>
          <w:i/>
          <w:sz w:val="28"/>
          <w:szCs w:val="28"/>
          <w:vertAlign w:val="subscript"/>
        </w:rPr>
        <w:t>Y</w:t>
      </w:r>
      <w:r>
        <w:rPr>
          <w:i/>
          <w:sz w:val="28"/>
          <w:szCs w:val="28"/>
        </w:rPr>
        <w:t xml:space="preserve"> = 10 – 0.5Q</w:t>
      </w:r>
      <w:r w:rsidRPr="00580780">
        <w:rPr>
          <w:i/>
          <w:sz w:val="28"/>
          <w:szCs w:val="28"/>
          <w:vertAlign w:val="subscript"/>
        </w:rPr>
        <w:t>X</w:t>
      </w:r>
    </w:p>
    <w:p w:rsidR="00D3445D" w:rsidRPr="00580780" w:rsidRDefault="00D3445D" w:rsidP="00580780">
      <w:pPr>
        <w:ind w:left="1440"/>
        <w:jc w:val="both"/>
        <w:rPr>
          <w:i/>
          <w:sz w:val="28"/>
          <w:szCs w:val="28"/>
        </w:rPr>
      </w:pPr>
    </w:p>
    <w:p w:rsidR="00D3445D" w:rsidRDefault="00D3445D" w:rsidP="00BE26D5">
      <w:pPr>
        <w:numPr>
          <w:ilvl w:val="0"/>
          <w:numId w:val="3"/>
        </w:numPr>
        <w:jc w:val="both"/>
      </w:pPr>
      <w:r>
        <w:t>Ten-year-old Sandy Sweets loves eating candy far more than carrots. Her indifference curves are indicated on the following indifference map. Suppose carrots cost $4 a pound and candy cost $2 a pound. Also suppose that Sandy has $16 a month for both candy and carrots. (You may want to print out this diagram and turn in a copy altered by hand.)</w:t>
      </w:r>
    </w:p>
    <w:p w:rsidR="00D3445D" w:rsidRDefault="00D3445D" w:rsidP="00AB4A76">
      <w:pPr>
        <w:numPr>
          <w:ilvl w:val="1"/>
          <w:numId w:val="3"/>
        </w:numPr>
        <w:jc w:val="both"/>
      </w:pPr>
      <w:r>
        <w:t xml:space="preserve">Sketch her budget constraint and indicate how many pounds of carrots and pounds of candy Sandy eats. </w:t>
      </w:r>
    </w:p>
    <w:p w:rsidR="00D3445D" w:rsidRDefault="00D3445D" w:rsidP="00AB4A76">
      <w:pPr>
        <w:numPr>
          <w:ilvl w:val="1"/>
          <w:numId w:val="3"/>
        </w:numPr>
        <w:jc w:val="both"/>
      </w:pPr>
      <w:r>
        <w:t xml:space="preserve">Illustrate the effects of if Sandy’s parents increase Sandy’s monthly budget by $32, but this money can </w:t>
      </w:r>
      <w:r>
        <w:rPr>
          <w:b/>
          <w:i/>
        </w:rPr>
        <w:t>only</w:t>
      </w:r>
      <w:r>
        <w:t xml:space="preserve"> be spent on carrots. How many pounds of carrots and candy does Sandy now buy? (HINT: It should be a corner solution.)</w:t>
      </w:r>
    </w:p>
    <w:p w:rsidR="00D3445D" w:rsidRDefault="00D3445D" w:rsidP="00AB4A76">
      <w:pPr>
        <w:numPr>
          <w:ilvl w:val="1"/>
          <w:numId w:val="3"/>
        </w:numPr>
        <w:jc w:val="both"/>
      </w:pPr>
      <w:r>
        <w:t>How many pounds of carrots and candy would Sandy buy if she could spend this additional income however she wanted?</w:t>
      </w:r>
    </w:p>
    <w:p w:rsidR="00D3445D" w:rsidRDefault="00D3445D" w:rsidP="00A822EC">
      <w:pPr>
        <w:ind w:left="720"/>
        <w:jc w:val="both"/>
      </w:pPr>
    </w:p>
    <w:p w:rsidR="00D3445D" w:rsidRDefault="00F02C82" w:rsidP="00AB4A76">
      <w:pPr>
        <w:ind w:left="720"/>
        <w:jc w:val="center"/>
      </w:pPr>
      <w:r>
        <w:pict>
          <v:group id="_x0000_s1042" editas="canvas" style="width:306.05pt;height:243.05pt;mso-position-horizontal-relative:char;mso-position-vertical-relative:line" coordorigin="1483,3764" coordsize="4653,3763">
            <o:lock v:ext="edit" aspectratio="t"/>
            <v:shape id="_x0000_s1043" type="#_x0000_t75" style="position:absolute;left:1483;top:3764;width:4653;height:3763" o:preferrelative="f">
              <v:fill o:detectmouseclick="t"/>
              <v:path o:extrusionok="t" o:connecttype="none"/>
              <o:lock v:ext="edit" text="t"/>
            </v:shape>
            <v:line id="_x0000_s1044" style="position:absolute;flip:x" from="2031,4042" to="2032,7247" strokeweight="1.5pt"/>
            <v:line id="_x0000_s1045" style="position:absolute" from="2031,7247" to="5314,7248" strokeweight="1.5pt"/>
            <v:line id="_x0000_s1046" style="position:absolute" from="2031,7108" to="5313,7109" strokecolor="#7f7f7f" strokeweight="1.5pt">
              <v:stroke dashstyle="1 1"/>
            </v:line>
            <v:line id="_x0000_s1047" style="position:absolute" from="2031,6969" to="5313,6970" strokecolor="#7f7f7f" strokeweight="1.5pt">
              <v:stroke dashstyle="1 1"/>
            </v:line>
            <v:line id="_x0000_s1048" style="position:absolute" from="2031,6829" to="5313,6831" strokecolor="#7f7f7f" strokeweight="1.5pt">
              <v:stroke dashstyle="1 1"/>
            </v:line>
            <v:line id="_x0000_s1049" style="position:absolute" from="2031,6689" to="5313,6691" strokecolor="#7f7f7f" strokeweight="1.5pt">
              <v:stroke dashstyle="1 1"/>
            </v:line>
            <v:line id="_x0000_s1050" style="position:absolute" from="2031,6551" to="5313,6552" strokecolor="#7f7f7f" strokeweight="1.5pt">
              <v:stroke dashstyle="1 1"/>
            </v:line>
            <v:line id="_x0000_s1051" style="position:absolute" from="2030,6411" to="5312,6415" strokecolor="#7f7f7f" strokeweight="1.5pt">
              <v:stroke dashstyle="1 1"/>
            </v:line>
            <v:line id="_x0000_s1052" style="position:absolute" from="2031,6272" to="5313,6273" strokecolor="#7f7f7f" strokeweight="1.5pt">
              <v:stroke dashstyle="1 1"/>
            </v:line>
            <v:line id="_x0000_s1053" style="position:absolute" from="2030,6134" to="5312,6137" strokecolor="#7f7f7f" strokeweight="1.5pt">
              <v:stroke dashstyle="1 1"/>
            </v:line>
            <v:line id="_x0000_s1054" style="position:absolute" from="2031,5993" to="5313,5995" strokecolor="#7f7f7f" strokeweight="1.5pt">
              <v:stroke dashstyle="1 1"/>
            </v:line>
            <v:line id="_x0000_s1055" style="position:absolute" from="2031,5853" to="5313,5855" strokecolor="#7f7f7f" strokeweight="1.5pt">
              <v:stroke dashstyle="1 1"/>
            </v:line>
            <v:line id="_x0000_s1056" style="position:absolute" from="2031,5715" to="5313,5716" strokecolor="#7f7f7f" strokeweight="1.5pt">
              <v:stroke dashstyle="1 1"/>
            </v:line>
            <v:line id="_x0000_s1057" style="position:absolute" from="2031,5575" to="5313,5577" strokecolor="#7f7f7f" strokeweight="1.5pt">
              <v:stroke dashstyle="1 1"/>
            </v:line>
            <v:line id="_x0000_s1058" style="position:absolute" from="2031,5436" to="5313,5438" strokecolor="#7f7f7f" strokeweight="1.5pt">
              <v:stroke dashstyle="1 1"/>
            </v:line>
            <v:line id="_x0000_s1059" style="position:absolute" from="2031,5296" to="5313,5297" strokecolor="#7f7f7f" strokeweight="1.5pt">
              <v:stroke dashstyle="1 1"/>
            </v:line>
            <v:line id="_x0000_s1060" style="position:absolute" from="2031,5158" to="5313,5159" strokecolor="#7f7f7f" strokeweight="1.5pt">
              <v:stroke dashstyle="1 1"/>
            </v:line>
            <v:line id="_x0000_s1061" style="position:absolute" from="2031,5019" to="5313,5020" strokecolor="#7f7f7f" strokeweight="1.5pt">
              <v:stroke dashstyle="1 1"/>
            </v:line>
            <v:line id="_x0000_s1062" style="position:absolute" from="2031,4879" to="5313,4882" strokecolor="#7f7f7f" strokeweight="1.5pt">
              <v:stroke dashstyle="1 1"/>
            </v:line>
            <v:line id="_x0000_s1063" style="position:absolute" from="2031,4739" to="5313,4740" strokecolor="#7f7f7f" strokeweight="1.5pt">
              <v:stroke dashstyle="1 1"/>
            </v:line>
            <v:line id="_x0000_s1064" style="position:absolute" from="2031,4601" to="5313,4602" strokecolor="#7f7f7f" strokeweight="1.5pt">
              <v:stroke dashstyle="1 1"/>
            </v:line>
            <v:line id="_x0000_s1065" style="position:absolute" from="2031,4462" to="5313,4463" strokecolor="#7f7f7f" strokeweight="1.5pt">
              <v:stroke dashstyle="1 1"/>
            </v:line>
            <v:line id="_x0000_s1066" style="position:absolute" from="2031,4322" to="5313,4325" strokecolor="#7f7f7f" strokeweight="1.5pt">
              <v:stroke dashstyle="1 1"/>
            </v:line>
            <v:line id="_x0000_s1067" style="position:absolute" from="2031,4182" to="5313,4183" strokecolor="#7f7f7f" strokeweight="1.5pt">
              <v:stroke dashstyle="1 1"/>
            </v:line>
            <v:line id="_x0000_s1068" style="position:absolute;flip:x" from="2167,4042" to="2169,7247" strokecolor="#7f7f7f" strokeweight="1.5pt">
              <v:stroke dashstyle="1 1"/>
            </v:line>
            <v:line id="_x0000_s1069" style="position:absolute;flip:x" from="2304,4042" to="2306,7247" strokecolor="#7f7f7f" strokeweight="1.5pt">
              <v:stroke dashstyle="1 1"/>
            </v:line>
            <v:line id="_x0000_s1070" style="position:absolute;flip:x" from="2440,4042" to="2443,7247" strokecolor="#7f7f7f" strokeweight="1.5pt">
              <v:stroke dashstyle="1 1"/>
            </v:line>
            <v:line id="_x0000_s1071" style="position:absolute;flip:x" from="2578,4042" to="2579,7247" strokecolor="#7f7f7f" strokeweight="1.5pt">
              <v:stroke dashstyle="1 1"/>
            </v:line>
            <v:line id="_x0000_s1072" style="position:absolute;flip:x" from="2715,4042" to="2717,7247" strokecolor="#7f7f7f" strokeweight="1.5pt">
              <v:stroke dashstyle="1 1"/>
            </v:line>
            <v:line id="_x0000_s1073" style="position:absolute;flip:x" from="2851,4042" to="2853,7247" strokecolor="#7f7f7f" strokeweight="1.5pt">
              <v:stroke dashstyle="1 1"/>
            </v:line>
            <v:line id="_x0000_s1074" style="position:absolute;flip:x" from="2988,4042" to="2991,7247" strokecolor="#7f7f7f" strokeweight="1.5pt">
              <v:stroke dashstyle="1 1"/>
            </v:line>
            <v:line id="_x0000_s1075" style="position:absolute;flip:x" from="3125,4042" to="3127,7247" strokecolor="#7f7f7f" strokeweight="1.5pt">
              <v:stroke dashstyle="1 1"/>
            </v:line>
            <v:line id="_x0000_s1076" style="position:absolute;flip:x" from="3262,4043" to="3264,7248" strokecolor="#7f7f7f" strokeweight="1.5pt">
              <v:stroke dashstyle="1 1"/>
            </v:line>
            <v:line id="_x0000_s1077" style="position:absolute;flip:x" from="3399,4042" to="3402,7247" strokecolor="#7f7f7f" strokeweight="1.5pt">
              <v:stroke dashstyle="1 1"/>
            </v:line>
            <v:line id="_x0000_s1078" style="position:absolute;flip:x" from="3535,4042" to="3538,7247" strokecolor="#7f7f7f" strokeweight="1.5pt">
              <v:stroke dashstyle="1 1"/>
            </v:line>
            <v:line id="_x0000_s1079" style="position:absolute;flip:x" from="3673,4042" to="3676,7247" strokecolor="#7f7f7f" strokeweight="1.5pt">
              <v:stroke dashstyle="1 1"/>
            </v:line>
            <v:line id="_x0000_s1080" style="position:absolute;flip:x" from="3809,4042" to="3812,7247" strokecolor="#7f7f7f" strokeweight="1.5pt">
              <v:stroke dashstyle="1 1"/>
            </v:line>
            <v:line id="_x0000_s1081" style="position:absolute;flip:x" from="3946,4042" to="3949,7247" strokecolor="#7f7f7f" strokeweight="1.5pt">
              <v:stroke dashstyle="1 1"/>
            </v:line>
            <v:line id="_x0000_s1082" style="position:absolute;flip:x" from="4083,4042" to="4086,7247" strokecolor="#7f7f7f" strokeweight="1.5pt">
              <v:stroke dashstyle="1 1"/>
            </v:line>
            <v:line id="_x0000_s1083" style="position:absolute;flip:x" from="4219,4042" to="4223,7247" strokecolor="#7f7f7f" strokeweight="1.5pt">
              <v:stroke dashstyle="1 1"/>
            </v:line>
            <v:line id="_x0000_s1084" style="position:absolute;flip:x" from="4357,4042" to="4360,7247" strokecolor="#7f7f7f" strokeweight="1.5pt">
              <v:stroke dashstyle="1 1"/>
            </v:line>
            <v:line id="_x0000_s1085" style="position:absolute;flip:x" from="4493,4042" to="4496,7247" strokecolor="#7f7f7f" strokeweight="1.5pt">
              <v:stroke dashstyle="1 1"/>
            </v:line>
            <v:line id="_x0000_s1086" style="position:absolute;flip:x" from="4631,4042" to="4634,7247" strokecolor="#7f7f7f" strokeweight="1.5pt">
              <v:stroke dashstyle="1 1"/>
            </v:line>
            <v:line id="_x0000_s1087" style="position:absolute;flip:x" from="4767,4042" to="4770,7247" strokecolor="#7f7f7f" strokeweight="1.5pt">
              <v:stroke dashstyle="1 1"/>
            </v:line>
            <v:line id="_x0000_s1088" style="position:absolute;flip:x" from="4903,4042" to="4907,7247" strokecolor="#7f7f7f" strokeweight="1.5pt">
              <v:stroke dashstyle="1 1"/>
            </v:line>
            <v:line id="_x0000_s1089" style="position:absolute;flip:x" from="5040,4042" to="5045,7247" strokecolor="#7f7f7f" strokeweight="1.5pt">
              <v:stroke dashstyle="1 1"/>
            </v:line>
            <v:line id="_x0000_s1090" style="position:absolute;flip:x" from="5177,4042" to="5182,7247" strokecolor="#7f7f7f" strokeweight="1.5pt">
              <v:stroke dashstyle="1 1"/>
            </v:line>
            <v:shape id="_x0000_s1091" type="#_x0000_t202" style="position:absolute;left:5314;top:6826;width:712;height:699" filled="f" stroked="f">
              <v:textbox inset="0,0,0,0">
                <w:txbxContent>
                  <w:p w:rsidR="00D3445D" w:rsidRDefault="00D3445D" w:rsidP="00226832">
                    <w:r>
                      <w:t>Carrots (lbs/</w:t>
                    </w:r>
                  </w:p>
                  <w:p w:rsidR="00D3445D" w:rsidRDefault="00D3445D" w:rsidP="00226832">
                    <w:proofErr w:type="gramStart"/>
                    <w:r>
                      <w:t>months</w:t>
                    </w:r>
                    <w:proofErr w:type="gramEnd"/>
                    <w:r>
                      <w:t>)</w:t>
                    </w:r>
                  </w:p>
                </w:txbxContent>
              </v:textbox>
            </v:shape>
            <v:shape id="_x0000_s1092" style="position:absolute;left:2051;top:5966;width:1177;height:908" coordsize="2431,2340" path="m2431,2340c1698,2175,966,2010,561,1620,156,1230,78,615,,e" filled="f" strokeweight="1.5pt">
              <v:path arrowok="t"/>
            </v:shape>
            <v:shape id="_x0000_s1093" type="#_x0000_t202" style="position:absolute;left:2167;top:7247;width:274;height:279" filled="f" stroked="f">
              <v:textbox inset="0,0,0,0">
                <w:txbxContent>
                  <w:p w:rsidR="00D3445D" w:rsidRDefault="00D3445D" w:rsidP="00226832">
                    <w:pPr>
                      <w:jc w:val="center"/>
                    </w:pPr>
                    <w:r>
                      <w:t>2</w:t>
                    </w:r>
                  </w:p>
                </w:txbxContent>
              </v:textbox>
            </v:shape>
            <v:shape id="_x0000_s1094" type="#_x0000_t202" style="position:absolute;left:2441;top:7247;width:273;height:280" filled="f" stroked="f">
              <v:textbox inset="0,0,0,0">
                <w:txbxContent>
                  <w:p w:rsidR="00D3445D" w:rsidRDefault="00D3445D" w:rsidP="00226832">
                    <w:pPr>
                      <w:jc w:val="center"/>
                    </w:pPr>
                    <w:r>
                      <w:t>4</w:t>
                    </w:r>
                  </w:p>
                </w:txbxContent>
              </v:textbox>
            </v:shape>
            <v:shape id="_x0000_s1095" type="#_x0000_t202" style="position:absolute;left:2714;top:7248;width:274;height:278" filled="f" stroked="f">
              <v:textbox inset="0,0,0,0">
                <w:txbxContent>
                  <w:p w:rsidR="00D3445D" w:rsidRDefault="00D3445D" w:rsidP="00226832">
                    <w:pPr>
                      <w:jc w:val="center"/>
                    </w:pPr>
                    <w:r>
                      <w:t>6</w:t>
                    </w:r>
                  </w:p>
                </w:txbxContent>
              </v:textbox>
            </v:shape>
            <v:shape id="_x0000_s1096" type="#_x0000_t202" style="position:absolute;left:2988;top:7248;width:274;height:277" filled="f" stroked="f">
              <v:textbox inset="0,0,0,0">
                <w:txbxContent>
                  <w:p w:rsidR="00D3445D" w:rsidRDefault="00D3445D" w:rsidP="00226832">
                    <w:pPr>
                      <w:jc w:val="center"/>
                    </w:pPr>
                    <w:r>
                      <w:t>8</w:t>
                    </w:r>
                  </w:p>
                </w:txbxContent>
              </v:textbox>
            </v:shape>
            <v:shape id="_x0000_s1097" type="#_x0000_t202" style="position:absolute;left:3262;top:7248;width:273;height:277" filled="f" stroked="f">
              <v:textbox inset="0,0,0,0">
                <w:txbxContent>
                  <w:p w:rsidR="00D3445D" w:rsidRDefault="00D3445D" w:rsidP="00226832">
                    <w:pPr>
                      <w:jc w:val="center"/>
                    </w:pPr>
                    <w:r>
                      <w:t>10</w:t>
                    </w:r>
                  </w:p>
                </w:txbxContent>
              </v:textbox>
            </v:shape>
            <v:shape id="_x0000_s1098" type="#_x0000_t202" style="position:absolute;left:3535;top:7248;width:274;height:278" filled="f" stroked="f">
              <v:textbox inset="0,0,0,0">
                <w:txbxContent>
                  <w:p w:rsidR="00D3445D" w:rsidRDefault="00D3445D" w:rsidP="00226832">
                    <w:pPr>
                      <w:jc w:val="center"/>
                    </w:pPr>
                    <w:r>
                      <w:t>12</w:t>
                    </w:r>
                  </w:p>
                </w:txbxContent>
              </v:textbox>
            </v:shape>
            <v:shape id="_x0000_s1099" type="#_x0000_t202" style="position:absolute;left:3809;top:7248;width:274;height:277" filled="f" stroked="f">
              <v:textbox inset="0,0,0,0">
                <w:txbxContent>
                  <w:p w:rsidR="00D3445D" w:rsidRDefault="00D3445D" w:rsidP="00226832">
                    <w:pPr>
                      <w:jc w:val="center"/>
                    </w:pPr>
                    <w:r>
                      <w:t>14</w:t>
                    </w:r>
                  </w:p>
                </w:txbxContent>
              </v:textbox>
            </v:shape>
            <v:shape id="_x0000_s1100" type="#_x0000_t202" style="position:absolute;left:4083;top:7248;width:273;height:277" filled="f" stroked="f">
              <v:textbox inset="0,0,0,0">
                <w:txbxContent>
                  <w:p w:rsidR="00D3445D" w:rsidRDefault="00D3445D" w:rsidP="00226832">
                    <w:pPr>
                      <w:jc w:val="center"/>
                    </w:pPr>
                    <w:r>
                      <w:t>16</w:t>
                    </w:r>
                  </w:p>
                </w:txbxContent>
              </v:textbox>
            </v:shape>
            <v:shape id="_x0000_s1101" type="#_x0000_t202" style="position:absolute;left:4630;top:7248;width:274;height:277" filled="f" stroked="f">
              <v:textbox inset="0,0,0,0">
                <w:txbxContent>
                  <w:p w:rsidR="00D3445D" w:rsidRDefault="00D3445D" w:rsidP="00226832">
                    <w:pPr>
                      <w:jc w:val="center"/>
                    </w:pPr>
                    <w:r>
                      <w:t>20</w:t>
                    </w:r>
                  </w:p>
                </w:txbxContent>
              </v:textbox>
            </v:shape>
            <v:shape id="_x0000_s1102" type="#_x0000_t202" style="position:absolute;left:1757;top:6830;width:273;height:279" filled="f" stroked="f">
              <v:textbox inset="0,0,0,0">
                <w:txbxContent>
                  <w:p w:rsidR="00D3445D" w:rsidRDefault="00D3445D" w:rsidP="00226832">
                    <w:pPr>
                      <w:jc w:val="right"/>
                    </w:pPr>
                    <w:r>
                      <w:t>2</w:t>
                    </w:r>
                  </w:p>
                </w:txbxContent>
              </v:textbox>
            </v:shape>
            <v:shape id="_x0000_s1103" type="#_x0000_t202" style="position:absolute;left:1757;top:6551;width:273;height:279" filled="f" stroked="f">
              <v:textbox inset="0,0,0,0">
                <w:txbxContent>
                  <w:p w:rsidR="00D3445D" w:rsidRDefault="00D3445D" w:rsidP="00226832">
                    <w:pPr>
                      <w:jc w:val="right"/>
                    </w:pPr>
                    <w:r>
                      <w:t>4</w:t>
                    </w:r>
                  </w:p>
                </w:txbxContent>
              </v:textbox>
            </v:shape>
            <v:shape id="_x0000_s1104" type="#_x0000_t202" style="position:absolute;left:1757;top:6272;width:273;height:280" filled="f" stroked="f">
              <v:textbox inset="0,0,0,0">
                <w:txbxContent>
                  <w:p w:rsidR="00D3445D" w:rsidRDefault="00D3445D" w:rsidP="00226832">
                    <w:pPr>
                      <w:jc w:val="right"/>
                    </w:pPr>
                    <w:r>
                      <w:t>6</w:t>
                    </w:r>
                  </w:p>
                </w:txbxContent>
              </v:textbox>
            </v:shape>
            <v:shape id="_x0000_s1105" type="#_x0000_t202" style="position:absolute;left:1757;top:5993;width:273;height:279" filled="f" stroked="f">
              <v:textbox inset="0,0,0,0">
                <w:txbxContent>
                  <w:p w:rsidR="00D3445D" w:rsidRDefault="00D3445D" w:rsidP="00226832">
                    <w:pPr>
                      <w:jc w:val="right"/>
                    </w:pPr>
                    <w:r>
                      <w:t>8</w:t>
                    </w:r>
                  </w:p>
                </w:txbxContent>
              </v:textbox>
            </v:shape>
            <v:shape id="_x0000_s1106" type="#_x0000_t202" style="position:absolute;left:1757;top:5436;width:273;height:280" filled="f" stroked="f">
              <v:textbox inset="0,0,0,0">
                <w:txbxContent>
                  <w:p w:rsidR="00D3445D" w:rsidRDefault="00D3445D" w:rsidP="00226832">
                    <w:pPr>
                      <w:jc w:val="right"/>
                    </w:pPr>
                    <w:r>
                      <w:t>12</w:t>
                    </w:r>
                  </w:p>
                </w:txbxContent>
              </v:textbox>
            </v:shape>
            <v:shape id="_x0000_s1107" type="#_x0000_t202" style="position:absolute;left:1757;top:5715;width:273;height:279" filled="f" stroked="f">
              <v:textbox inset="0,0,0,0">
                <w:txbxContent>
                  <w:p w:rsidR="00D3445D" w:rsidRDefault="00D3445D" w:rsidP="00226832">
                    <w:pPr>
                      <w:jc w:val="right"/>
                    </w:pPr>
                    <w:r>
                      <w:t>10</w:t>
                    </w:r>
                  </w:p>
                </w:txbxContent>
              </v:textbox>
            </v:shape>
            <v:shape id="_x0000_s1108" type="#_x0000_t202" style="position:absolute;left:1757;top:4600;width:273;height:280" filled="f" stroked="f">
              <v:textbox inset="0,0,0,0">
                <w:txbxContent>
                  <w:p w:rsidR="00D3445D" w:rsidRDefault="00D3445D" w:rsidP="00226832">
                    <w:pPr>
                      <w:jc w:val="right"/>
                    </w:pPr>
                    <w:r>
                      <w:t>18</w:t>
                    </w:r>
                  </w:p>
                </w:txbxContent>
              </v:textbox>
            </v:shape>
            <v:shape id="_x0000_s1109" type="#_x0000_t202" style="position:absolute;left:1757;top:4879;width:273;height:280" filled="f" stroked="f">
              <v:textbox inset="0,0,0,0">
                <w:txbxContent>
                  <w:p w:rsidR="00D3445D" w:rsidRDefault="00D3445D" w:rsidP="00226832">
                    <w:pPr>
                      <w:jc w:val="right"/>
                    </w:pPr>
                    <w:r>
                      <w:t>16</w:t>
                    </w:r>
                  </w:p>
                </w:txbxContent>
              </v:textbox>
            </v:shape>
            <v:shape id="_x0000_s1110" type="#_x0000_t202" style="position:absolute;left:1757;top:5157;width:274;height:281" filled="f" stroked="f">
              <v:textbox inset="0,0,0,0">
                <w:txbxContent>
                  <w:p w:rsidR="00D3445D" w:rsidRPr="00BB7A2D" w:rsidRDefault="00D3445D" w:rsidP="00226832">
                    <w:pPr>
                      <w:jc w:val="right"/>
                    </w:pPr>
                    <w:r w:rsidRPr="00BB7A2D">
                      <w:t>1</w:t>
                    </w:r>
                    <w:r>
                      <w:t>4</w:t>
                    </w:r>
                  </w:p>
                </w:txbxContent>
              </v:textbox>
            </v:shape>
            <v:shape id="_x0000_s1111" type="#_x0000_t202" style="position:absolute;left:1757;top:4321;width:273;height:281" filled="f" stroked="f">
              <v:textbox inset="0,0,0,0">
                <w:txbxContent>
                  <w:p w:rsidR="00D3445D" w:rsidRDefault="00D3445D" w:rsidP="00226832">
                    <w:pPr>
                      <w:jc w:val="right"/>
                    </w:pPr>
                    <w:r>
                      <w:t>20</w:t>
                    </w:r>
                  </w:p>
                </w:txbxContent>
              </v:textbox>
            </v:shape>
            <v:shape id="_x0000_s1112" type="#_x0000_t32" style="position:absolute;left:2030;top:6133;width:548;height:1114" o:connectortype="straight" strokecolor="#1f497d" strokeweight="1.5pt"/>
            <v:shape id="_x0000_s1113" type="#_x0000_t32" style="position:absolute;left:3129;top:6132;width:547;height:1114" o:connectortype="straight" strokecolor="#1f497d" strokeweight="1.5pt"/>
            <v:shape id="_x0000_s1114" style="position:absolute;left:2539;top:5363;width:1177;height:909" coordsize="2431,2340" path="m2431,2340c1698,2175,966,2010,561,1620,156,1230,78,615,,e" filled="f" strokeweight="1.5pt">
              <v:path arrowok="t"/>
            </v:shape>
            <v:shape id="_x0000_s1115" style="position:absolute;left:2747;top:5157;width:1178;height:909" coordsize="2431,2340" path="m2431,2340c1698,2175,966,2010,561,1620,156,1230,78,615,,e" filled="f" strokeweight="1.5pt">
              <v:path arrowok="t"/>
            </v:shape>
            <v:shape id="_x0000_s1116" type="#_x0000_t32" style="position:absolute;left:2144;top:4126;width:985;height:2006" o:connectortype="straight" strokecolor="#1f497d" strokeweight="1.5pt">
              <v:stroke dashstyle="longDash"/>
            </v:shape>
            <v:shape id="_x0000_s1117" style="position:absolute;left:2286;top:5641;width:1176;height:910" coordsize="2431,2340" path="m2431,2340c1698,2175,966,2010,561,1620,156,1230,78,615,,e" filled="f" strokeweight="1.5pt">
              <v:path arrowok="t"/>
            </v:shape>
            <v:shape id="_x0000_s1118" type="#_x0000_t202" style="position:absolute;left:1790;top:3764;width:1612;height:279" filled="f" stroked="f">
              <v:textbox inset="0,0,0,0">
                <w:txbxContent>
                  <w:p w:rsidR="00D3445D" w:rsidRDefault="00D3445D" w:rsidP="00226832">
                    <w:r>
                      <w:t>Candy (lbs/months)</w:t>
                    </w:r>
                  </w:p>
                </w:txbxContent>
              </v:textbox>
            </v:shape>
            <v:shape id="_x0000_s1119" type="#_x0000_t202" style="position:absolute;left:4356;top:7243;width:273;height:279" filled="f" stroked="f">
              <v:textbox inset="0,0,0,0">
                <w:txbxContent>
                  <w:p w:rsidR="00D3445D" w:rsidRDefault="00D3445D" w:rsidP="00226832">
                    <w:pPr>
                      <w:jc w:val="center"/>
                    </w:pPr>
                    <w:r>
                      <w:t>18</w:t>
                    </w:r>
                  </w:p>
                </w:txbxContent>
              </v:textbox>
            </v:shape>
            <v:shape id="_x0000_s1120" type="#_x0000_t32" style="position:absolute;left:2030;top:6127;width:1095;height:3" o:connectortype="straight" strokecolor="#1f497d" strokeweight="1.5pt"/>
            <v:shape id="_x0000_s1121" type="#_x0000_t32" style="position:absolute;left:2607;top:7104;width:767;height:4" o:connectortype="straight" strokecolor="#1f497d" strokeweight="1.5pt">
              <v:stroke endarrow="block"/>
            </v:shape>
            <w10:wrap type="none"/>
            <w10:anchorlock/>
          </v:group>
        </w:pict>
      </w:r>
    </w:p>
    <w:p w:rsidR="00D3445D" w:rsidRDefault="00D3445D" w:rsidP="00A822EC">
      <w:pPr>
        <w:ind w:left="720"/>
        <w:jc w:val="both"/>
      </w:pPr>
    </w:p>
    <w:p w:rsidR="00D3445D" w:rsidRDefault="00D3445D" w:rsidP="00226832">
      <w:pPr>
        <w:numPr>
          <w:ilvl w:val="0"/>
          <w:numId w:val="6"/>
        </w:numPr>
        <w:jc w:val="both"/>
        <w:rPr>
          <w:i/>
          <w:sz w:val="28"/>
          <w:szCs w:val="28"/>
        </w:rPr>
      </w:pPr>
      <w:r>
        <w:rPr>
          <w:i/>
          <w:sz w:val="28"/>
          <w:szCs w:val="28"/>
        </w:rPr>
        <w:t>Sandy eats six pounds of candy and one pound of carrots.</w:t>
      </w:r>
    </w:p>
    <w:p w:rsidR="00D3445D" w:rsidRDefault="00D3445D" w:rsidP="00226832">
      <w:pPr>
        <w:numPr>
          <w:ilvl w:val="0"/>
          <w:numId w:val="6"/>
        </w:numPr>
        <w:jc w:val="both"/>
        <w:rPr>
          <w:i/>
          <w:sz w:val="28"/>
          <w:szCs w:val="28"/>
        </w:rPr>
      </w:pPr>
      <w:r>
        <w:rPr>
          <w:i/>
          <w:sz w:val="28"/>
          <w:szCs w:val="28"/>
        </w:rPr>
        <w:t>With this money earmarked for carrots, she eats eight pounds of candy and eight pounds of carrots.</w:t>
      </w:r>
    </w:p>
    <w:p w:rsidR="00D3445D" w:rsidRDefault="00D3445D" w:rsidP="00226832">
      <w:pPr>
        <w:numPr>
          <w:ilvl w:val="0"/>
          <w:numId w:val="6"/>
        </w:numPr>
        <w:jc w:val="both"/>
        <w:rPr>
          <w:i/>
          <w:sz w:val="28"/>
          <w:szCs w:val="28"/>
        </w:rPr>
      </w:pPr>
      <w:r>
        <w:rPr>
          <w:i/>
          <w:sz w:val="28"/>
          <w:szCs w:val="28"/>
        </w:rPr>
        <w:t>If it wasn’t earmarked, we’d use the dotted line to determine that she’d eat twelve pounds of candy and six pounds of carrots. (Interestingly, her carrot-to-candy ratio has improved. Instead of one pound of carrots for every six pounds of candy, she eats one pound of carrots for every two pounds of candy.)</w:t>
      </w:r>
    </w:p>
    <w:p w:rsidR="00D3445D" w:rsidRPr="00226832" w:rsidRDefault="00D3445D" w:rsidP="00226832">
      <w:pPr>
        <w:ind w:left="1440"/>
        <w:jc w:val="both"/>
        <w:rPr>
          <w:i/>
          <w:sz w:val="28"/>
          <w:szCs w:val="28"/>
        </w:rPr>
      </w:pPr>
    </w:p>
    <w:p w:rsidR="00D3445D" w:rsidRDefault="00D3445D" w:rsidP="00BE26D5">
      <w:pPr>
        <w:numPr>
          <w:ilvl w:val="0"/>
          <w:numId w:val="3"/>
        </w:numPr>
        <w:jc w:val="both"/>
      </w:pPr>
      <w:r>
        <w:t>Using three different prices of jelly (and keeping the price of peanut butter constant), sketch three budget constraints, each with a corresponding indifference curves. Put peanut butter on the y-axis and jelly on the x-axis. Indicate the points of consumption and draw a price-consumption curve. Finally, indicate which parts (if any) are peanut butter and jelly complements and which parts (if any) are peanut butter and jelly substitutes. Note there are many possible correct answers to this question—it all depends on how the indifference curves are drawn.</w:t>
      </w:r>
    </w:p>
    <w:p w:rsidR="00D3445D" w:rsidRDefault="00D3445D" w:rsidP="00ED6EDA">
      <w:pPr>
        <w:ind w:left="720"/>
        <w:jc w:val="both"/>
      </w:pPr>
    </w:p>
    <w:p w:rsidR="00D3445D" w:rsidRDefault="00D3445D" w:rsidP="00ED6EDA">
      <w:pPr>
        <w:ind w:left="360"/>
        <w:jc w:val="both"/>
        <w:rPr>
          <w:i/>
          <w:sz w:val="28"/>
          <w:szCs w:val="28"/>
        </w:rPr>
      </w:pPr>
      <w:r>
        <w:rPr>
          <w:i/>
          <w:sz w:val="28"/>
          <w:szCs w:val="28"/>
        </w:rPr>
        <w:t>As the question indicates, there are many correct answers to this question. The key lies in interpreting your results correctly. Also, since the price of peanut butter doesn’t change, and income doesn’t change, the y-intercept should be constant.</w:t>
      </w:r>
    </w:p>
    <w:p w:rsidR="00D3445D" w:rsidRDefault="00D3445D" w:rsidP="00ED6EDA">
      <w:pPr>
        <w:ind w:left="360"/>
        <w:jc w:val="both"/>
        <w:rPr>
          <w:i/>
          <w:sz w:val="28"/>
          <w:szCs w:val="28"/>
        </w:rPr>
      </w:pPr>
    </w:p>
    <w:p w:rsidR="00D3445D" w:rsidRPr="00E63B4B" w:rsidRDefault="00D3445D" w:rsidP="00ED6EDA">
      <w:pPr>
        <w:ind w:left="360"/>
        <w:jc w:val="both"/>
        <w:rPr>
          <w:i/>
          <w:sz w:val="28"/>
          <w:szCs w:val="28"/>
        </w:rPr>
      </w:pPr>
      <w:r>
        <w:rPr>
          <w:i/>
          <w:sz w:val="28"/>
          <w:szCs w:val="28"/>
        </w:rPr>
        <w:t>In the diagram below, the goods are substitutes as long as you’re buying less than five jellies and complements as long as you’re buying more than five jellies.</w:t>
      </w:r>
    </w:p>
    <w:p w:rsidR="00D3445D" w:rsidRDefault="00D3445D" w:rsidP="00ED6EDA">
      <w:pPr>
        <w:ind w:left="360"/>
        <w:jc w:val="both"/>
      </w:pPr>
    </w:p>
    <w:p w:rsidR="00D3445D" w:rsidRDefault="00F02C82" w:rsidP="00D776C0">
      <w:pPr>
        <w:ind w:left="360"/>
        <w:jc w:val="both"/>
      </w:pPr>
      <w:r>
        <w:pict>
          <v:group id="_x0000_s1122" editas="canvas" style="width:186.45pt;height:175.3pt;mso-position-horizontal-relative:char;mso-position-vertical-relative:line" coordorigin="1483,5041" coordsize="2835,2714">
            <o:lock v:ext="edit" aspectratio="t"/>
            <v:shape id="_x0000_s1123" type="#_x0000_t75" style="position:absolute;left:1483;top:5041;width:2835;height:2714" o:preferrelative="f">
              <v:fill o:detectmouseclick="t"/>
              <v:path o:extrusionok="t" o:connecttype="none"/>
              <o:lock v:ext="edit" text="t"/>
            </v:shape>
            <v:line id="_x0000_s1124" style="position:absolute" from="2030,5262" to="2031,7247" strokeweight="1.5pt"/>
            <v:line id="_x0000_s1125" style="position:absolute" from="2031,7247" to="3929,7249" strokeweight="1.5pt"/>
            <v:line id="_x0000_s1126" style="position:absolute" from="2031,7108" to="3842,7109" strokecolor="#7f7f7f" strokeweight="1.5pt">
              <v:stroke dashstyle="1 1"/>
            </v:line>
            <v:line id="_x0000_s1127" style="position:absolute" from="2031,6969" to="3842,6970" strokecolor="#7f7f7f" strokeweight="1.5pt">
              <v:stroke dashstyle="1 1"/>
            </v:line>
            <v:line id="_x0000_s1128" style="position:absolute" from="2031,6829" to="3842,6831" strokecolor="#7f7f7f" strokeweight="1.5pt">
              <v:stroke dashstyle="1 1"/>
            </v:line>
            <v:line id="_x0000_s1129" style="position:absolute" from="2031,6689" to="3842,6691" strokecolor="#7f7f7f" strokeweight="1.5pt">
              <v:stroke dashstyle="1 1"/>
            </v:line>
            <v:line id="_x0000_s1130" style="position:absolute" from="2031,6551" to="3842,6552" strokecolor="#7f7f7f" strokeweight="1.5pt">
              <v:stroke dashstyle="1 1"/>
            </v:line>
            <v:line id="_x0000_s1131" style="position:absolute" from="2030,6411" to="3842,6412" strokecolor="#7f7f7f" strokeweight="1.5pt">
              <v:stroke dashstyle="1 1"/>
            </v:line>
            <v:line id="_x0000_s1132" style="position:absolute" from="2031,6272" to="3842,6273" strokecolor="#7f7f7f" strokeweight="1.5pt">
              <v:stroke dashstyle="1 1"/>
            </v:line>
            <v:line id="_x0000_s1133" style="position:absolute" from="2031,6132" to="3842,6134" strokecolor="#7f7f7f" strokeweight="1.5pt">
              <v:stroke dashstyle="1 1"/>
            </v:line>
            <v:line id="_x0000_s1134" style="position:absolute" from="2031,5993" to="3842,5994" strokecolor="#7f7f7f" strokeweight="1.5pt">
              <v:stroke dashstyle="1 1"/>
            </v:line>
            <v:line id="_x0000_s1135" style="position:absolute" from="2031,5853" to="3842,5855" strokecolor="#7f7f7f" strokeweight="1.5pt">
              <v:stroke dashstyle="1 1"/>
            </v:line>
            <v:line id="_x0000_s1136" style="position:absolute" from="2031,5715" to="3842,5716" strokecolor="#7f7f7f" strokeweight="1.5pt">
              <v:stroke dashstyle="1 1"/>
            </v:line>
            <v:line id="_x0000_s1137" style="position:absolute" from="2031,5575" to="3842,5576" strokecolor="#7f7f7f" strokeweight="1.5pt">
              <v:stroke dashstyle="1 1"/>
            </v:line>
            <v:line id="_x0000_s1138" style="position:absolute" from="2031,5436" to="3842,5437" strokecolor="#7f7f7f" strokeweight="1.5pt">
              <v:stroke dashstyle="1 1"/>
            </v:line>
            <v:line id="_x0000_s1139" style="position:absolute;flip:x" from="2167,5367" to="2168,7247" strokecolor="#7f7f7f" strokeweight="1.5pt">
              <v:stroke dashstyle="1 1"/>
            </v:line>
            <v:line id="_x0000_s1140" style="position:absolute;flip:x" from="2304,5367" to="2306,7247" strokecolor="#7f7f7f" strokeweight="1.5pt">
              <v:stroke dashstyle="1 1"/>
            </v:line>
            <v:line id="_x0000_s1141" style="position:absolute;flip:x" from="2440,5367" to="2441,7247" strokecolor="#7f7f7f" strokeweight="1.5pt">
              <v:stroke dashstyle="1 1"/>
            </v:line>
            <v:line id="_x0000_s1142" style="position:absolute;flip:x" from="2578,5367" to="2579,7247" strokecolor="#7f7f7f" strokeweight="1.5pt">
              <v:stroke dashstyle="1 1"/>
            </v:line>
            <v:line id="_x0000_s1143" style="position:absolute" from="2714,5367" to="2715,7247" strokecolor="#7f7f7f" strokeweight="1.5pt">
              <v:stroke dashstyle="1 1"/>
            </v:line>
            <v:line id="_x0000_s1144" style="position:absolute;flip:x" from="2851,5367" to="2853,7247" strokecolor="#7f7f7f" strokeweight="1.5pt">
              <v:stroke dashstyle="1 1"/>
            </v:line>
            <v:line id="_x0000_s1145" style="position:absolute;flip:x" from="2988,5367" to="2989,7247" strokecolor="#7f7f7f" strokeweight="1.5pt">
              <v:stroke dashstyle="1 1"/>
            </v:line>
            <v:line id="_x0000_s1146" style="position:absolute;flip:x" from="3125,5367" to="3127,7247" strokecolor="#7f7f7f" strokeweight="1.5pt">
              <v:stroke dashstyle="1 1"/>
            </v:line>
            <v:line id="_x0000_s1147" style="position:absolute;flip:x" from="3262,5367" to="3263,7248" strokecolor="#7f7f7f" strokeweight="1.5pt">
              <v:stroke dashstyle="1 1"/>
            </v:line>
            <v:line id="_x0000_s1148" style="position:absolute;flip:x" from="3399,5367" to="3400,7247" strokecolor="#7f7f7f" strokeweight="1.5pt">
              <v:stroke dashstyle="1 1"/>
            </v:line>
            <v:line id="_x0000_s1149" style="position:absolute;flip:x" from="3535,5367" to="3536,7247" strokecolor="#7f7f7f" strokeweight="1.5pt">
              <v:stroke dashstyle="1 1"/>
            </v:line>
            <v:line id="_x0000_s1150" style="position:absolute;flip:x" from="3673,5367" to="3674,7247" strokecolor="#7f7f7f" strokeweight="1.5pt">
              <v:stroke dashstyle="1 1"/>
            </v:line>
            <v:line id="_x0000_s1151" style="position:absolute;flip:x" from="3809,5367" to="3810,7247" strokecolor="#7f7f7f" strokeweight="1.5pt">
              <v:stroke dashstyle="1 1"/>
            </v:line>
            <v:shape id="_x0000_s1152" type="#_x0000_t202" style="position:absolute;left:3873;top:7059;width:445;height:417" filled="f" stroked="f">
              <v:textbox style="mso-next-textbox:#_x0000_s1152" inset="0,0,0,0">
                <w:txbxContent>
                  <w:p w:rsidR="00D3445D" w:rsidRDefault="00D3445D" w:rsidP="007A69CE">
                    <w:r>
                      <w:t>Jelly</w:t>
                    </w:r>
                  </w:p>
                </w:txbxContent>
              </v:textbox>
            </v:shape>
            <v:shape id="_x0000_s1153" type="#_x0000_t202" style="position:absolute;left:2167;top:7247;width:274;height:279" filled="f" stroked="f">
              <v:textbox style="mso-next-textbox:#_x0000_s1153" inset="0,0,0,0">
                <w:txbxContent>
                  <w:p w:rsidR="00D3445D" w:rsidRDefault="00D3445D" w:rsidP="007A69CE">
                    <w:pPr>
                      <w:jc w:val="center"/>
                    </w:pPr>
                    <w:r>
                      <w:t>2</w:t>
                    </w:r>
                  </w:p>
                </w:txbxContent>
              </v:textbox>
            </v:shape>
            <v:shape id="_x0000_s1154" type="#_x0000_t202" style="position:absolute;left:2441;top:7247;width:273;height:280" filled="f" stroked="f">
              <v:textbox style="mso-next-textbox:#_x0000_s1154" inset="0,0,0,0">
                <w:txbxContent>
                  <w:p w:rsidR="00D3445D" w:rsidRDefault="00D3445D" w:rsidP="007A69CE">
                    <w:pPr>
                      <w:jc w:val="center"/>
                    </w:pPr>
                    <w:r>
                      <w:t>4</w:t>
                    </w:r>
                  </w:p>
                </w:txbxContent>
              </v:textbox>
            </v:shape>
            <v:shape id="_x0000_s1155" type="#_x0000_t202" style="position:absolute;left:2714;top:7248;width:274;height:278" filled="f" stroked="f">
              <v:textbox style="mso-next-textbox:#_x0000_s1155" inset="0,0,0,0">
                <w:txbxContent>
                  <w:p w:rsidR="00D3445D" w:rsidRDefault="00D3445D" w:rsidP="007A69CE">
                    <w:pPr>
                      <w:jc w:val="center"/>
                    </w:pPr>
                    <w:r>
                      <w:t>6</w:t>
                    </w:r>
                  </w:p>
                </w:txbxContent>
              </v:textbox>
            </v:shape>
            <v:shape id="_x0000_s1156" type="#_x0000_t202" style="position:absolute;left:2988;top:7248;width:274;height:277" filled="f" stroked="f">
              <v:textbox style="mso-next-textbox:#_x0000_s1156" inset="0,0,0,0">
                <w:txbxContent>
                  <w:p w:rsidR="00D3445D" w:rsidRDefault="00D3445D" w:rsidP="007A69CE">
                    <w:pPr>
                      <w:jc w:val="center"/>
                    </w:pPr>
                    <w:r>
                      <w:t>8</w:t>
                    </w:r>
                  </w:p>
                </w:txbxContent>
              </v:textbox>
            </v:shape>
            <v:shape id="_x0000_s1157" type="#_x0000_t202" style="position:absolute;left:3262;top:7248;width:273;height:277" filled="f" stroked="f">
              <v:textbox style="mso-next-textbox:#_x0000_s1157" inset="0,0,0,0">
                <w:txbxContent>
                  <w:p w:rsidR="00D3445D" w:rsidRDefault="00D3445D" w:rsidP="007A69CE">
                    <w:pPr>
                      <w:jc w:val="center"/>
                    </w:pPr>
                    <w:r>
                      <w:t>10</w:t>
                    </w:r>
                  </w:p>
                </w:txbxContent>
              </v:textbox>
            </v:shape>
            <v:shape id="_x0000_s1158" type="#_x0000_t202" style="position:absolute;left:3535;top:7248;width:274;height:278" filled="f" stroked="f">
              <v:textbox style="mso-next-textbox:#_x0000_s1158" inset="0,0,0,0">
                <w:txbxContent>
                  <w:p w:rsidR="00D3445D" w:rsidRDefault="00D3445D" w:rsidP="007A69CE">
                    <w:pPr>
                      <w:jc w:val="center"/>
                    </w:pPr>
                    <w:r>
                      <w:t>12</w:t>
                    </w:r>
                  </w:p>
                </w:txbxContent>
              </v:textbox>
            </v:shape>
            <v:shape id="_x0000_s1159" type="#_x0000_t202" style="position:absolute;left:1757;top:6830;width:273;height:279" filled="f" stroked="f">
              <v:textbox style="mso-next-textbox:#_x0000_s1159" inset="0,0,0,0">
                <w:txbxContent>
                  <w:p w:rsidR="00D3445D" w:rsidRDefault="00D3445D" w:rsidP="007A69CE">
                    <w:pPr>
                      <w:jc w:val="right"/>
                    </w:pPr>
                    <w:r>
                      <w:t>2</w:t>
                    </w:r>
                  </w:p>
                </w:txbxContent>
              </v:textbox>
            </v:shape>
            <v:shape id="_x0000_s1160" type="#_x0000_t202" style="position:absolute;left:1757;top:6551;width:273;height:279" filled="f" stroked="f">
              <v:textbox style="mso-next-textbox:#_x0000_s1160" inset="0,0,0,0">
                <w:txbxContent>
                  <w:p w:rsidR="00D3445D" w:rsidRDefault="00D3445D" w:rsidP="007A69CE">
                    <w:pPr>
                      <w:jc w:val="right"/>
                    </w:pPr>
                    <w:r>
                      <w:t>4</w:t>
                    </w:r>
                  </w:p>
                </w:txbxContent>
              </v:textbox>
            </v:shape>
            <v:shape id="_x0000_s1161" type="#_x0000_t202" style="position:absolute;left:1757;top:6272;width:273;height:280" filled="f" stroked="f">
              <v:textbox style="mso-next-textbox:#_x0000_s1161" inset="0,0,0,0">
                <w:txbxContent>
                  <w:p w:rsidR="00D3445D" w:rsidRDefault="00D3445D" w:rsidP="007A69CE">
                    <w:pPr>
                      <w:jc w:val="right"/>
                    </w:pPr>
                    <w:r>
                      <w:t>6</w:t>
                    </w:r>
                  </w:p>
                </w:txbxContent>
              </v:textbox>
            </v:shape>
            <v:shape id="_x0000_s1162" type="#_x0000_t202" style="position:absolute;left:1757;top:5993;width:273;height:279" filled="f" stroked="f">
              <v:textbox style="mso-next-textbox:#_x0000_s1162" inset="0,0,0,0">
                <w:txbxContent>
                  <w:p w:rsidR="00D3445D" w:rsidRDefault="00D3445D" w:rsidP="007A69CE">
                    <w:pPr>
                      <w:jc w:val="right"/>
                    </w:pPr>
                    <w:r>
                      <w:t>8</w:t>
                    </w:r>
                  </w:p>
                </w:txbxContent>
              </v:textbox>
            </v:shape>
            <v:shape id="_x0000_s1163" type="#_x0000_t202" style="position:absolute;left:1757;top:5436;width:273;height:280" filled="f" stroked="f">
              <v:textbox style="mso-next-textbox:#_x0000_s1163" inset="0,0,0,0">
                <w:txbxContent>
                  <w:p w:rsidR="00D3445D" w:rsidRDefault="00D3445D" w:rsidP="007A69CE">
                    <w:pPr>
                      <w:jc w:val="right"/>
                    </w:pPr>
                    <w:r>
                      <w:t>12</w:t>
                    </w:r>
                  </w:p>
                </w:txbxContent>
              </v:textbox>
            </v:shape>
            <v:shape id="_x0000_s1164" type="#_x0000_t202" style="position:absolute;left:1757;top:5715;width:273;height:279" filled="f" stroked="f">
              <v:textbox style="mso-next-textbox:#_x0000_s1164" inset="0,0,0,0">
                <w:txbxContent>
                  <w:p w:rsidR="00D3445D" w:rsidRDefault="00D3445D" w:rsidP="007A69CE">
                    <w:pPr>
                      <w:jc w:val="right"/>
                    </w:pPr>
                    <w:r>
                      <w:t>10</w:t>
                    </w:r>
                  </w:p>
                </w:txbxContent>
              </v:textbox>
            </v:shape>
            <v:shape id="_x0000_s1165" type="#_x0000_t202" style="position:absolute;left:1609;top:5041;width:1105;height:279" filled="f" stroked="f">
              <v:textbox style="mso-next-textbox:#_x0000_s1165" inset="0,0,0,0">
                <w:txbxContent>
                  <w:p w:rsidR="00D3445D" w:rsidRDefault="00D3445D" w:rsidP="007A69CE">
                    <w:r>
                      <w:t>Peanut Butter</w:t>
                    </w:r>
                  </w:p>
                </w:txbxContent>
              </v:textbox>
            </v:shape>
            <v:shape id="_x0000_s1166" type="#_x0000_t32" style="position:absolute;left:2051;top:6134;width:546;height:1114" o:connectortype="straight" strokecolor="#1f497d" strokeweight="1.5pt"/>
            <v:shape id="_x0000_s1167" type="#_x0000_t32" style="position:absolute;left:2030;top:6134;width:1095;height:1114" o:connectortype="straight" strokecolor="#1f497d" strokeweight="1.5pt"/>
            <v:shape id="_x0000_s1168" type="#_x0000_t32" style="position:absolute;left:2034;top:6134;width:1642;height:1115" o:connectortype="straight" strokecolor="#1f497d" strokeweight="1.5pt"/>
            <v:shape id="_x0000_s1169" style="position:absolute;left:2378;top:5855;width:1178;height:1297" coordsize="2431,2340" path="m2431,2340c1698,2175,966,2010,561,1620,156,1230,78,615,,e" filled="f" strokeweight="1.5pt">
              <v:path arrowok="t"/>
            </v:shape>
            <v:shape id="_x0000_s1170" style="position:absolute;left:2496;top:5715;width:1177;height:1296" coordsize="2431,2340" path="m2431,2340c1698,2175,966,2010,561,1620,156,1230,78,615,,e" filled="f" strokeweight="1.5pt">
              <v:path arrowok="t"/>
            </v:shape>
            <v:shape id="_x0000_s1171" style="position:absolute;left:2137;top:5911;width:1177;height:1295" coordsize="2431,2340" path="m2431,2340c1698,2175,966,2010,561,1620,156,1230,78,615,,e" filled="f" strokeweight="1.5pt">
              <v:path arrowok="t"/>
            </v:shape>
            <v:shape id="_x0000_s1172" style="position:absolute;left:2051;top:6056;width:1120;height:810" coordsize="1205,1018" path="m,525v270,246,540,493,741,406c942,844,1073,422,1205,e" filled="f" strokecolor="#7f7f7f" strokeweight="1.5pt">
              <v:stroke startarrow="block" endarrow="block"/>
              <v:path arrowok="t"/>
            </v:shape>
            <v:shape id="_x0000_s1173" type="#_x0000_t32" style="position:absolute;left:2030;top:6832;width:656;height:2;flip:x" o:connectortype="straight" strokecolor="#8064a2" strokeweight="1.5pt">
              <v:stroke startarrow="block" endarrow="block"/>
            </v:shape>
            <v:shape id="_x0000_s1174" type="#_x0000_t32" style="position:absolute;left:2686;top:6828;width:656;height:3;flip:x" o:connectortype="straight" strokecolor="#c0504d" strokeweight="1.5pt">
              <v:stroke startarrow="block" endarrow="block"/>
            </v:shape>
            <v:shape id="_x0000_s1175" type="#_x0000_t202" style="position:absolute;left:3042;top:6585;width:1102;height:199" stroked="f">
              <v:textbox style="mso-next-textbox:#_x0000_s1175" inset="0,0,0,0">
                <w:txbxContent>
                  <w:p w:rsidR="00D3445D" w:rsidRPr="007A69CE" w:rsidRDefault="00D3445D" w:rsidP="007A69CE">
                    <w:pPr>
                      <w:rPr>
                        <w:b/>
                        <w:color w:val="C0504D"/>
                      </w:rPr>
                    </w:pPr>
                    <w:r w:rsidRPr="007A69CE">
                      <w:rPr>
                        <w:b/>
                        <w:color w:val="C0504D"/>
                      </w:rPr>
                      <w:t>Complements</w:t>
                    </w:r>
                  </w:p>
                </w:txbxContent>
              </v:textbox>
            </v:shape>
            <v:shape id="_x0000_s1176" type="#_x0000_t202" style="position:absolute;left:1553;top:7011;width:888;height:199" stroked="f">
              <v:textbox style="mso-next-textbox:#_x0000_s1176" inset="0,0,0,0">
                <w:txbxContent>
                  <w:p w:rsidR="00D3445D" w:rsidRPr="00FC3B17" w:rsidRDefault="00D3445D" w:rsidP="007A69CE">
                    <w:pPr>
                      <w:rPr>
                        <w:b/>
                        <w:color w:val="8064A2"/>
                      </w:rPr>
                    </w:pPr>
                    <w:r w:rsidRPr="00FC3B17">
                      <w:rPr>
                        <w:b/>
                        <w:color w:val="8064A2"/>
                      </w:rPr>
                      <w:t>Substitutes</w:t>
                    </w:r>
                  </w:p>
                </w:txbxContent>
              </v:textbox>
            </v:shape>
            <w10:wrap type="none"/>
            <w10:anchorlock/>
          </v:group>
        </w:pict>
      </w:r>
    </w:p>
    <w:sectPr w:rsidR="00D3445D" w:rsidSect="00D3445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8ED" w:rsidRDefault="00BA58ED" w:rsidP="00BA58ED">
      <w:r>
        <w:separator/>
      </w:r>
    </w:p>
  </w:endnote>
  <w:endnote w:type="continuationSeparator" w:id="0">
    <w:p w:rsidR="00BA58ED" w:rsidRDefault="00BA58ED" w:rsidP="00BA5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8ED" w:rsidRDefault="00BA58ED" w:rsidP="00BA58ED">
      <w:r>
        <w:separator/>
      </w:r>
    </w:p>
  </w:footnote>
  <w:footnote w:type="continuationSeparator" w:id="0">
    <w:p w:rsidR="00BA58ED" w:rsidRDefault="00BA58ED" w:rsidP="00BA5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610469"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610470"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D" w:rsidRDefault="00BA5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610468"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1209"/>
    <w:multiLevelType w:val="hybridMultilevel"/>
    <w:tmpl w:val="35A688C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D0D6DD8"/>
    <w:multiLevelType w:val="hybridMultilevel"/>
    <w:tmpl w:val="843446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A443E93"/>
    <w:multiLevelType w:val="hybridMultilevel"/>
    <w:tmpl w:val="9D60FA6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D33328E"/>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344B2"/>
    <w:rsid w:val="0007005F"/>
    <w:rsid w:val="00085A2B"/>
    <w:rsid w:val="000908C4"/>
    <w:rsid w:val="000A0DA1"/>
    <w:rsid w:val="000B43CF"/>
    <w:rsid w:val="000F5914"/>
    <w:rsid w:val="001042CE"/>
    <w:rsid w:val="00105030"/>
    <w:rsid w:val="00105FA6"/>
    <w:rsid w:val="00106B9A"/>
    <w:rsid w:val="00140869"/>
    <w:rsid w:val="00142510"/>
    <w:rsid w:val="00154B51"/>
    <w:rsid w:val="0015761C"/>
    <w:rsid w:val="00161E3C"/>
    <w:rsid w:val="00166844"/>
    <w:rsid w:val="0017342F"/>
    <w:rsid w:val="001C5BC5"/>
    <w:rsid w:val="00201262"/>
    <w:rsid w:val="00226832"/>
    <w:rsid w:val="0023304E"/>
    <w:rsid w:val="002662EF"/>
    <w:rsid w:val="002775C2"/>
    <w:rsid w:val="00295DED"/>
    <w:rsid w:val="002976A7"/>
    <w:rsid w:val="002A180B"/>
    <w:rsid w:val="002E61FA"/>
    <w:rsid w:val="0030283D"/>
    <w:rsid w:val="003122F0"/>
    <w:rsid w:val="00314DD9"/>
    <w:rsid w:val="0034577C"/>
    <w:rsid w:val="00347565"/>
    <w:rsid w:val="003A54A0"/>
    <w:rsid w:val="003C2896"/>
    <w:rsid w:val="0042138B"/>
    <w:rsid w:val="004474F5"/>
    <w:rsid w:val="0048424D"/>
    <w:rsid w:val="004A5B60"/>
    <w:rsid w:val="005064BD"/>
    <w:rsid w:val="00511C93"/>
    <w:rsid w:val="00571A96"/>
    <w:rsid w:val="00580780"/>
    <w:rsid w:val="005848F1"/>
    <w:rsid w:val="005B01E7"/>
    <w:rsid w:val="005F0C1C"/>
    <w:rsid w:val="006230BD"/>
    <w:rsid w:val="006A096C"/>
    <w:rsid w:val="00706396"/>
    <w:rsid w:val="0074283B"/>
    <w:rsid w:val="007524D7"/>
    <w:rsid w:val="0077715A"/>
    <w:rsid w:val="00783556"/>
    <w:rsid w:val="00794182"/>
    <w:rsid w:val="007A69CE"/>
    <w:rsid w:val="008351CE"/>
    <w:rsid w:val="00837477"/>
    <w:rsid w:val="0084564D"/>
    <w:rsid w:val="00845B9C"/>
    <w:rsid w:val="008544EF"/>
    <w:rsid w:val="0087178D"/>
    <w:rsid w:val="00893B4F"/>
    <w:rsid w:val="008B7FDC"/>
    <w:rsid w:val="008C5399"/>
    <w:rsid w:val="00940B1D"/>
    <w:rsid w:val="00956D18"/>
    <w:rsid w:val="009679B1"/>
    <w:rsid w:val="00986586"/>
    <w:rsid w:val="009C0130"/>
    <w:rsid w:val="00A0158A"/>
    <w:rsid w:val="00A472D3"/>
    <w:rsid w:val="00A56184"/>
    <w:rsid w:val="00A8171C"/>
    <w:rsid w:val="00A822EC"/>
    <w:rsid w:val="00AB4A76"/>
    <w:rsid w:val="00AE0B32"/>
    <w:rsid w:val="00B34521"/>
    <w:rsid w:val="00BA58ED"/>
    <w:rsid w:val="00BB10E1"/>
    <w:rsid w:val="00BB4D1D"/>
    <w:rsid w:val="00BB6788"/>
    <w:rsid w:val="00BB7A2D"/>
    <w:rsid w:val="00BE26D5"/>
    <w:rsid w:val="00C4360D"/>
    <w:rsid w:val="00C46D8C"/>
    <w:rsid w:val="00C70457"/>
    <w:rsid w:val="00C831FD"/>
    <w:rsid w:val="00C9108E"/>
    <w:rsid w:val="00C9668C"/>
    <w:rsid w:val="00CB264C"/>
    <w:rsid w:val="00CE42C6"/>
    <w:rsid w:val="00D10153"/>
    <w:rsid w:val="00D26F6D"/>
    <w:rsid w:val="00D327CA"/>
    <w:rsid w:val="00D3445D"/>
    <w:rsid w:val="00D35419"/>
    <w:rsid w:val="00D4636A"/>
    <w:rsid w:val="00D50503"/>
    <w:rsid w:val="00D65E47"/>
    <w:rsid w:val="00D776C0"/>
    <w:rsid w:val="00D80915"/>
    <w:rsid w:val="00E213FD"/>
    <w:rsid w:val="00E2205B"/>
    <w:rsid w:val="00E260AD"/>
    <w:rsid w:val="00E40AA0"/>
    <w:rsid w:val="00E47757"/>
    <w:rsid w:val="00E63B4B"/>
    <w:rsid w:val="00E74F93"/>
    <w:rsid w:val="00E91C6B"/>
    <w:rsid w:val="00EA2B28"/>
    <w:rsid w:val="00ED6EDA"/>
    <w:rsid w:val="00EE27DF"/>
    <w:rsid w:val="00F02C82"/>
    <w:rsid w:val="00F8556E"/>
    <w:rsid w:val="00FA538F"/>
    <w:rsid w:val="00FC3B17"/>
    <w:rsid w:val="00FC4D60"/>
    <w:rsid w:val="00FF2FB2"/>
    <w:rsid w:val="00FF3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31"/>
        <o:r id="V:Rule13" type="connector" idref="#_x0000_s1113"/>
        <o:r id="V:Rule14" type="connector" idref="#_x0000_s1112"/>
        <o:r id="V:Rule15" type="connector" idref="#_x0000_s1166"/>
        <o:r id="V:Rule16" type="connector" idref="#_x0000_s1121"/>
        <o:r id="V:Rule17" type="connector" idref="#_x0000_s1116"/>
        <o:r id="V:Rule18" type="connector" idref="#_x0000_s1120"/>
        <o:r id="V:Rule19" type="connector" idref="#_x0000_s1173"/>
        <o:r id="V:Rule20" type="connector" idref="#_x0000_s1174"/>
        <o:r id="V:Rule21" type="connector" idref="#_x0000_s1167"/>
        <o:r id="V:Rule22"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A58ED"/>
    <w:pPr>
      <w:tabs>
        <w:tab w:val="center" w:pos="4680"/>
        <w:tab w:val="right" w:pos="9360"/>
      </w:tabs>
    </w:pPr>
  </w:style>
  <w:style w:type="character" w:customStyle="1" w:styleId="HeaderChar">
    <w:name w:val="Header Char"/>
    <w:basedOn w:val="DefaultParagraphFont"/>
    <w:link w:val="Header"/>
    <w:rsid w:val="00BA58ED"/>
    <w:rPr>
      <w:sz w:val="24"/>
      <w:szCs w:val="24"/>
    </w:rPr>
  </w:style>
  <w:style w:type="paragraph" w:styleId="Footer">
    <w:name w:val="footer"/>
    <w:basedOn w:val="Normal"/>
    <w:link w:val="FooterChar"/>
    <w:rsid w:val="00BA58ED"/>
    <w:pPr>
      <w:tabs>
        <w:tab w:val="center" w:pos="4680"/>
        <w:tab w:val="right" w:pos="9360"/>
      </w:tabs>
    </w:pPr>
  </w:style>
  <w:style w:type="character" w:customStyle="1" w:styleId="FooterChar">
    <w:name w:val="Footer Char"/>
    <w:basedOn w:val="DefaultParagraphFont"/>
    <w:link w:val="Footer"/>
    <w:rsid w:val="00BA58ED"/>
    <w:rPr>
      <w:sz w:val="24"/>
      <w:szCs w:val="24"/>
    </w:rPr>
  </w:style>
  <w:style w:type="paragraph" w:styleId="BalloonText">
    <w:name w:val="Balloon Text"/>
    <w:basedOn w:val="Normal"/>
    <w:link w:val="BalloonTextChar"/>
    <w:rsid w:val="00BA58ED"/>
    <w:rPr>
      <w:rFonts w:ascii="Tahoma" w:hAnsi="Tahoma" w:cs="Tahoma"/>
      <w:sz w:val="16"/>
      <w:szCs w:val="16"/>
    </w:rPr>
  </w:style>
  <w:style w:type="character" w:customStyle="1" w:styleId="BalloonTextChar">
    <w:name w:val="Balloon Text Char"/>
    <w:basedOn w:val="DefaultParagraphFont"/>
    <w:link w:val="BalloonText"/>
    <w:rsid w:val="00BA5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4</Pages>
  <Words>751</Words>
  <Characters>3489</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84</cp:revision>
  <cp:lastPrinted>2011-10-03T12:38:00Z</cp:lastPrinted>
  <dcterms:created xsi:type="dcterms:W3CDTF">2007-06-16T23:40:00Z</dcterms:created>
  <dcterms:modified xsi:type="dcterms:W3CDTF">2012-10-02T16:55:00Z</dcterms:modified>
</cp:coreProperties>
</file>