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62" w:rsidRDefault="00940B62" w:rsidP="0030283D">
      <w:pPr>
        <w:jc w:val="both"/>
      </w:pPr>
      <w:r>
        <w:t>Youngberg</w:t>
      </w:r>
    </w:p>
    <w:p w:rsidR="00940B62" w:rsidRDefault="00940B62" w:rsidP="0030283D">
      <w:pPr>
        <w:jc w:val="both"/>
      </w:pPr>
      <w:r>
        <w:t>Econ 280—Bethany College</w:t>
      </w:r>
    </w:p>
    <w:p w:rsidR="00940B62" w:rsidRDefault="00940B62" w:rsidP="0030283D">
      <w:pPr>
        <w:jc w:val="both"/>
      </w:pPr>
    </w:p>
    <w:p w:rsidR="00940B62" w:rsidRPr="005F0C1C" w:rsidRDefault="00940B62" w:rsidP="0030283D">
      <w:pPr>
        <w:jc w:val="center"/>
        <w:rPr>
          <w:b/>
          <w:i/>
        </w:rPr>
      </w:pPr>
      <w:r>
        <w:rPr>
          <w:b/>
          <w:smallCaps/>
          <w:sz w:val="32"/>
          <w:szCs w:val="32"/>
        </w:rPr>
        <w:t>Homework 03</w:t>
      </w:r>
      <w:r w:rsidR="000B1A1A">
        <w:rPr>
          <w:b/>
          <w:smallCaps/>
          <w:sz w:val="32"/>
          <w:szCs w:val="32"/>
        </w:rPr>
        <w:t>—Key</w:t>
      </w:r>
    </w:p>
    <w:p w:rsidR="00940B62" w:rsidRDefault="00940B62" w:rsidP="00CF3C86">
      <w:pPr>
        <w:jc w:val="both"/>
      </w:pPr>
    </w:p>
    <w:p w:rsidR="00940B62" w:rsidRDefault="00940B62"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940B62" w:rsidRDefault="00940B62" w:rsidP="00AF021C">
      <w:pPr>
        <w:jc w:val="both"/>
      </w:pPr>
    </w:p>
    <w:p w:rsidR="00D012E8" w:rsidRDefault="00D012E8" w:rsidP="00D012E8">
      <w:pPr>
        <w:numPr>
          <w:ilvl w:val="0"/>
          <w:numId w:val="2"/>
        </w:numPr>
        <w:autoSpaceDE w:val="0"/>
        <w:autoSpaceDN w:val="0"/>
        <w:adjustRightInd w:val="0"/>
        <w:jc w:val="both"/>
      </w:pPr>
      <w:r>
        <w:t>Discuss a time when you faced Knightian uncertainty. Be sure to highlight how you knew it was Knightian uncertainty rather than risk.</w:t>
      </w:r>
    </w:p>
    <w:p w:rsidR="00D012E8" w:rsidRDefault="00D012E8" w:rsidP="00D012E8">
      <w:pPr>
        <w:autoSpaceDE w:val="0"/>
        <w:autoSpaceDN w:val="0"/>
        <w:adjustRightInd w:val="0"/>
        <w:ind w:left="720"/>
        <w:jc w:val="both"/>
      </w:pPr>
    </w:p>
    <w:p w:rsidR="00D012E8" w:rsidRDefault="001B4768" w:rsidP="00D012E8">
      <w:pPr>
        <w:autoSpaceDE w:val="0"/>
        <w:autoSpaceDN w:val="0"/>
        <w:adjustRightInd w:val="0"/>
        <w:jc w:val="both"/>
        <w:rPr>
          <w:i/>
          <w:sz w:val="28"/>
          <w:szCs w:val="28"/>
        </w:rPr>
      </w:pPr>
      <w:r>
        <w:rPr>
          <w:i/>
          <w:sz w:val="28"/>
          <w:szCs w:val="28"/>
        </w:rPr>
        <w:t>Whenever I turn on National Public Radio, I face risk: what program will be on? I have an idea what programs air and about when they air but I haven’t memorized the schedule. I can assign the probabilities of what will be on when pretty well.</w:t>
      </w:r>
    </w:p>
    <w:p w:rsidR="001B4768" w:rsidRDefault="001B4768" w:rsidP="00D012E8">
      <w:pPr>
        <w:autoSpaceDE w:val="0"/>
        <w:autoSpaceDN w:val="0"/>
        <w:adjustRightInd w:val="0"/>
        <w:jc w:val="both"/>
        <w:rPr>
          <w:i/>
          <w:sz w:val="28"/>
          <w:szCs w:val="28"/>
        </w:rPr>
      </w:pPr>
    </w:p>
    <w:p w:rsidR="001B4768" w:rsidRPr="00D012E8" w:rsidRDefault="001B4768" w:rsidP="00D012E8">
      <w:pPr>
        <w:autoSpaceDE w:val="0"/>
        <w:autoSpaceDN w:val="0"/>
        <w:adjustRightInd w:val="0"/>
        <w:jc w:val="both"/>
        <w:rPr>
          <w:i/>
          <w:sz w:val="28"/>
          <w:szCs w:val="28"/>
        </w:rPr>
      </w:pPr>
      <w:r>
        <w:rPr>
          <w:i/>
          <w:sz w:val="28"/>
          <w:szCs w:val="28"/>
        </w:rPr>
        <w:t xml:space="preserve">But I have no idea what the </w:t>
      </w:r>
      <w:r w:rsidRPr="001B4768">
        <w:rPr>
          <w:i/>
          <w:sz w:val="28"/>
          <w:szCs w:val="28"/>
          <w:u w:val="single"/>
        </w:rPr>
        <w:t>content</w:t>
      </w:r>
      <w:r>
        <w:rPr>
          <w:i/>
          <w:sz w:val="28"/>
          <w:szCs w:val="28"/>
        </w:rPr>
        <w:t xml:space="preserve"> of many of these programs will be. NPR’s </w:t>
      </w:r>
      <w:r w:rsidRPr="001B4768">
        <w:rPr>
          <w:sz w:val="28"/>
          <w:szCs w:val="28"/>
        </w:rPr>
        <w:t>This American Life</w:t>
      </w:r>
      <w:r>
        <w:rPr>
          <w:i/>
          <w:sz w:val="28"/>
          <w:szCs w:val="28"/>
        </w:rPr>
        <w:t xml:space="preserve"> explores a tremendous variety of topics—from a century-old missing child case to how people learn to the fear of falling asleep—I face genuine uncertainty as to what the probabilities of each of the myriad of topics that could be covered. </w:t>
      </w:r>
    </w:p>
    <w:p w:rsidR="00D012E8" w:rsidRDefault="00D012E8" w:rsidP="00D012E8">
      <w:pPr>
        <w:autoSpaceDE w:val="0"/>
        <w:autoSpaceDN w:val="0"/>
        <w:adjustRightInd w:val="0"/>
        <w:ind w:left="720"/>
        <w:jc w:val="both"/>
      </w:pPr>
    </w:p>
    <w:p w:rsidR="00647845" w:rsidRDefault="00647845" w:rsidP="00647845">
      <w:pPr>
        <w:numPr>
          <w:ilvl w:val="0"/>
          <w:numId w:val="2"/>
        </w:numPr>
        <w:jc w:val="both"/>
      </w:pPr>
      <w:r>
        <w:t>Calculate the following expected values:</w:t>
      </w:r>
    </w:p>
    <w:p w:rsidR="00647845" w:rsidRDefault="00647845" w:rsidP="00647845">
      <w:pPr>
        <w:numPr>
          <w:ilvl w:val="1"/>
          <w:numId w:val="4"/>
        </w:numPr>
        <w:jc w:val="both"/>
      </w:pPr>
      <w:r>
        <w:t>You get $20 if an even number is rolled on a 20-sided die.</w:t>
      </w:r>
    </w:p>
    <w:p w:rsidR="00647845" w:rsidRDefault="00647845" w:rsidP="00647845">
      <w:pPr>
        <w:numPr>
          <w:ilvl w:val="1"/>
          <w:numId w:val="4"/>
        </w:numPr>
        <w:jc w:val="both"/>
      </w:pPr>
      <w:r>
        <w:t>You get $100 if a “20” is rolled on a 20-sided die.</w:t>
      </w:r>
    </w:p>
    <w:p w:rsidR="00647845" w:rsidRDefault="00647845" w:rsidP="00647845">
      <w:pPr>
        <w:numPr>
          <w:ilvl w:val="1"/>
          <w:numId w:val="4"/>
        </w:numPr>
        <w:jc w:val="both"/>
      </w:pPr>
      <w:r>
        <w:t xml:space="preserve">You get $100 if a “20 </w:t>
      </w:r>
      <w:r>
        <w:rPr>
          <w:b/>
          <w:i/>
        </w:rPr>
        <w:t>or</w:t>
      </w:r>
      <w:r>
        <w:t xml:space="preserve"> a “1” is rolled on a 20-sided die.</w:t>
      </w:r>
    </w:p>
    <w:p w:rsidR="00647845" w:rsidRDefault="00647845" w:rsidP="00647845">
      <w:pPr>
        <w:numPr>
          <w:ilvl w:val="1"/>
          <w:numId w:val="4"/>
        </w:numPr>
        <w:jc w:val="both"/>
      </w:pPr>
      <w:r>
        <w:t>You get $1 equal to the value rolled on a 10-sided die (a “1” gets you $1, a “2” gets you $2, etc).</w:t>
      </w:r>
    </w:p>
    <w:p w:rsidR="00647845" w:rsidRDefault="00647845" w:rsidP="00647845">
      <w:pPr>
        <w:numPr>
          <w:ilvl w:val="1"/>
          <w:numId w:val="4"/>
        </w:numPr>
        <w:jc w:val="both"/>
      </w:pPr>
      <w:r>
        <w:t xml:space="preserve">You get $50 if a “20” is rolled on a 20-sided die </w:t>
      </w:r>
      <w:r>
        <w:rPr>
          <w:b/>
          <w:i/>
        </w:rPr>
        <w:t>and</w:t>
      </w:r>
      <w:r>
        <w:t xml:space="preserve"> a “10” is rolled on a 10-sided die. (Both dice are rolled at the same time.)</w:t>
      </w:r>
    </w:p>
    <w:p w:rsidR="00647845" w:rsidRDefault="00647845" w:rsidP="00647845">
      <w:pPr>
        <w:ind w:left="1440"/>
        <w:jc w:val="both"/>
      </w:pPr>
    </w:p>
    <w:p w:rsidR="00647845" w:rsidRPr="007D637F" w:rsidRDefault="00647845" w:rsidP="00647845">
      <w:pPr>
        <w:numPr>
          <w:ilvl w:val="0"/>
          <w:numId w:val="9"/>
        </w:numPr>
        <w:jc w:val="both"/>
        <w:rPr>
          <w:i/>
          <w:sz w:val="28"/>
          <w:szCs w:val="28"/>
        </w:rPr>
      </w:pPr>
      <w:r>
        <w:rPr>
          <w:i/>
          <w:sz w:val="28"/>
          <w:szCs w:val="28"/>
        </w:rPr>
        <w:t>0.5($20) = $10</w:t>
      </w:r>
    </w:p>
    <w:p w:rsidR="00647845" w:rsidRPr="007D637F" w:rsidRDefault="00647845" w:rsidP="00647845">
      <w:pPr>
        <w:numPr>
          <w:ilvl w:val="0"/>
          <w:numId w:val="9"/>
        </w:numPr>
        <w:jc w:val="both"/>
        <w:rPr>
          <w:i/>
          <w:sz w:val="28"/>
          <w:szCs w:val="28"/>
        </w:rPr>
      </w:pPr>
      <w:r>
        <w:rPr>
          <w:i/>
          <w:sz w:val="28"/>
          <w:szCs w:val="28"/>
        </w:rPr>
        <w:t>0.05($100) = $5</w:t>
      </w:r>
    </w:p>
    <w:p w:rsidR="00647845" w:rsidRPr="007D637F" w:rsidRDefault="00647845" w:rsidP="00647845">
      <w:pPr>
        <w:numPr>
          <w:ilvl w:val="0"/>
          <w:numId w:val="9"/>
        </w:numPr>
        <w:jc w:val="both"/>
        <w:rPr>
          <w:i/>
          <w:sz w:val="28"/>
          <w:szCs w:val="28"/>
        </w:rPr>
      </w:pPr>
      <w:r>
        <w:rPr>
          <w:i/>
          <w:sz w:val="28"/>
          <w:szCs w:val="28"/>
        </w:rPr>
        <w:t>0.1($100) = $10</w:t>
      </w:r>
    </w:p>
    <w:p w:rsidR="00647845" w:rsidRPr="008C1AC1" w:rsidRDefault="00647845" w:rsidP="00647845">
      <w:pPr>
        <w:numPr>
          <w:ilvl w:val="0"/>
          <w:numId w:val="9"/>
        </w:numPr>
        <w:jc w:val="both"/>
        <w:rPr>
          <w:i/>
          <w:sz w:val="28"/>
          <w:szCs w:val="28"/>
        </w:rPr>
      </w:pPr>
      <w:r>
        <w:rPr>
          <w:i/>
          <w:sz w:val="28"/>
          <w:szCs w:val="28"/>
        </w:rPr>
        <w:t>0.1($1) + 0.1($2) + 0.1($3) + 0.1($4) + 0.1($5) + 0.1($6) + 0.1($7) + 0.1($8) + 0.1($9) +0.1($10) = $5.50</w:t>
      </w:r>
    </w:p>
    <w:p w:rsidR="00647845" w:rsidRPr="004014FC" w:rsidRDefault="00647845" w:rsidP="00647845">
      <w:pPr>
        <w:numPr>
          <w:ilvl w:val="0"/>
          <w:numId w:val="9"/>
        </w:numPr>
        <w:jc w:val="both"/>
        <w:rPr>
          <w:i/>
          <w:sz w:val="28"/>
          <w:szCs w:val="28"/>
        </w:rPr>
      </w:pPr>
      <w:r>
        <w:rPr>
          <w:i/>
          <w:sz w:val="28"/>
          <w:szCs w:val="28"/>
        </w:rPr>
        <w:t>(0.05)(0.1)($50) = 0.005($50) = $0.25</w:t>
      </w:r>
    </w:p>
    <w:p w:rsidR="00647845" w:rsidRDefault="00647845" w:rsidP="00647845">
      <w:pPr>
        <w:ind w:left="720"/>
        <w:jc w:val="both"/>
      </w:pPr>
    </w:p>
    <w:p w:rsidR="00B43981" w:rsidRDefault="00B43981" w:rsidP="00B43981">
      <w:pPr>
        <w:numPr>
          <w:ilvl w:val="0"/>
          <w:numId w:val="2"/>
        </w:numPr>
        <w:jc w:val="both"/>
      </w:pPr>
      <w:r>
        <w:t>In class we discussed how insurance companies rely on risk-averse individuals to make money and gambling establishments rely on risk-loving individuals to make money. Provide another example of a product which clearly relies on either risk-</w:t>
      </w:r>
      <w:r>
        <w:lastRenderedPageBreak/>
        <w:t>averse individuals or risk-loving individuals to make money. Be sure to justify your example (a mathematical hypothetical like we did in class would be helpful).</w:t>
      </w:r>
    </w:p>
    <w:p w:rsidR="00B43981" w:rsidRDefault="00B43981" w:rsidP="00B43981">
      <w:pPr>
        <w:ind w:left="720"/>
        <w:jc w:val="both"/>
      </w:pPr>
    </w:p>
    <w:p w:rsidR="00D012E8" w:rsidRDefault="00131309" w:rsidP="00D012E8">
      <w:pPr>
        <w:autoSpaceDE w:val="0"/>
        <w:autoSpaceDN w:val="0"/>
        <w:adjustRightInd w:val="0"/>
        <w:jc w:val="both"/>
        <w:rPr>
          <w:i/>
          <w:sz w:val="28"/>
          <w:szCs w:val="28"/>
        </w:rPr>
      </w:pPr>
      <w:r>
        <w:rPr>
          <w:i/>
          <w:sz w:val="28"/>
          <w:szCs w:val="28"/>
        </w:rPr>
        <w:t>This question is trickier than it sounds. For example it’s tempting to choose something like motorcycle helmets as an industry that relies on risk aversion. But it’s not clear that expected cost of not wearing a helmet is less than the cost of a helmet. For example, if there’s a 1% chance that you’ll suffer an injury costing $200,000 to fix, that’s an expected cost of $2,000. If a helmet would prevent that injury and costs only $100, even a risk-loving person could buy one. It’s not clear that the helmet industry relies on risk aversion as damaging your head is very, very expensive, especially if there’s an accident.</w:t>
      </w:r>
      <w:r w:rsidR="00F6230B">
        <w:rPr>
          <w:i/>
          <w:sz w:val="28"/>
          <w:szCs w:val="28"/>
        </w:rPr>
        <w:t xml:space="preserve"> So an example such as this would only get you partial credit.</w:t>
      </w:r>
    </w:p>
    <w:p w:rsidR="00131309" w:rsidRDefault="00131309" w:rsidP="00D012E8">
      <w:pPr>
        <w:autoSpaceDE w:val="0"/>
        <w:autoSpaceDN w:val="0"/>
        <w:adjustRightInd w:val="0"/>
        <w:jc w:val="both"/>
        <w:rPr>
          <w:i/>
          <w:sz w:val="28"/>
          <w:szCs w:val="28"/>
        </w:rPr>
      </w:pPr>
    </w:p>
    <w:p w:rsidR="00131309" w:rsidRDefault="00131309" w:rsidP="00D012E8">
      <w:pPr>
        <w:autoSpaceDE w:val="0"/>
        <w:autoSpaceDN w:val="0"/>
        <w:adjustRightInd w:val="0"/>
        <w:jc w:val="both"/>
        <w:rPr>
          <w:i/>
          <w:sz w:val="28"/>
          <w:szCs w:val="28"/>
        </w:rPr>
      </w:pPr>
      <w:r>
        <w:rPr>
          <w:i/>
          <w:sz w:val="28"/>
          <w:szCs w:val="28"/>
        </w:rPr>
        <w:t>Ideally you find an industry where same firm interacts on both the certain and expected values (you don’t go to the helmet company if you’re in an accident…unless you’re suing them). These are clear cases which rely on risk-averse or risk-loving individuals</w:t>
      </w:r>
      <w:r w:rsidR="00F6230B">
        <w:rPr>
          <w:i/>
          <w:sz w:val="28"/>
          <w:szCs w:val="28"/>
        </w:rPr>
        <w:t xml:space="preserve"> to make money since they profit the difference in expected value and guaranteed value.</w:t>
      </w:r>
    </w:p>
    <w:p w:rsidR="00F6230B" w:rsidRDefault="00F6230B" w:rsidP="00D012E8">
      <w:pPr>
        <w:autoSpaceDE w:val="0"/>
        <w:autoSpaceDN w:val="0"/>
        <w:adjustRightInd w:val="0"/>
        <w:jc w:val="both"/>
        <w:rPr>
          <w:i/>
          <w:sz w:val="28"/>
          <w:szCs w:val="28"/>
        </w:rPr>
      </w:pPr>
    </w:p>
    <w:p w:rsidR="00F6230B" w:rsidRDefault="00F6230B" w:rsidP="00D012E8">
      <w:pPr>
        <w:autoSpaceDE w:val="0"/>
        <w:autoSpaceDN w:val="0"/>
        <w:adjustRightInd w:val="0"/>
        <w:jc w:val="both"/>
        <w:rPr>
          <w:i/>
          <w:sz w:val="28"/>
          <w:szCs w:val="28"/>
        </w:rPr>
      </w:pPr>
      <w:r>
        <w:rPr>
          <w:i/>
          <w:sz w:val="28"/>
          <w:szCs w:val="28"/>
        </w:rPr>
        <w:t>A good example is a warranty. You can often pay extra for a product and get an extended warranty. If the item breaks and you’re covered, you get a new item. The only way for this system to make money is for risk-averse people to buy it. Suppose it cost $30 for the extended warranty. Also suppose that there is a 0.1% chance that a product will break during that extended period (after the normal period but before the extended period expires). If the product cost $2,000, then the expected benefit of the warranty is $20. The cost was $30. Thus the warranty company makes $10 per warranty sold.</w:t>
      </w:r>
    </w:p>
    <w:p w:rsidR="001B4768" w:rsidRDefault="001B4768" w:rsidP="00D012E8">
      <w:pPr>
        <w:autoSpaceDE w:val="0"/>
        <w:autoSpaceDN w:val="0"/>
        <w:adjustRightInd w:val="0"/>
        <w:jc w:val="both"/>
        <w:rPr>
          <w:i/>
          <w:sz w:val="28"/>
          <w:szCs w:val="28"/>
        </w:rPr>
      </w:pPr>
    </w:p>
    <w:p w:rsidR="001B4768" w:rsidRPr="00D012E8" w:rsidRDefault="001B4768" w:rsidP="00D012E8">
      <w:pPr>
        <w:autoSpaceDE w:val="0"/>
        <w:autoSpaceDN w:val="0"/>
        <w:adjustRightInd w:val="0"/>
        <w:jc w:val="both"/>
        <w:rPr>
          <w:i/>
          <w:sz w:val="28"/>
          <w:szCs w:val="28"/>
        </w:rPr>
      </w:pPr>
      <w:r>
        <w:rPr>
          <w:i/>
          <w:sz w:val="28"/>
          <w:szCs w:val="28"/>
        </w:rPr>
        <w:t>Aren’t warranties just a form of insurance? Yes, but not obviously so. We discussed car insurance in class so if you mentioned health insurance—which is obviously the same—that won’t get you many points. But warranties—since normal vernacular doesn’t even call them insurance—are less obviously an example. They are a much better answer.</w:t>
      </w:r>
    </w:p>
    <w:p w:rsidR="00D012E8" w:rsidRDefault="00D012E8" w:rsidP="00D012E8">
      <w:pPr>
        <w:ind w:left="720"/>
        <w:jc w:val="both"/>
      </w:pPr>
    </w:p>
    <w:p w:rsidR="00D012E8" w:rsidRDefault="00D012E8" w:rsidP="00D012E8">
      <w:pPr>
        <w:numPr>
          <w:ilvl w:val="0"/>
          <w:numId w:val="2"/>
        </w:numPr>
        <w:jc w:val="both"/>
      </w:pPr>
      <w:r>
        <w:t xml:space="preserve">For each of the following errors, indicate if it is Type I or Type II error. </w:t>
      </w:r>
      <w:r>
        <w:rPr>
          <w:b/>
          <w:i/>
        </w:rPr>
        <w:t>Briefly</w:t>
      </w:r>
      <w:r w:rsidRPr="00374790">
        <w:t>,</w:t>
      </w:r>
      <w:r>
        <w:rPr>
          <w:b/>
          <w:i/>
        </w:rPr>
        <w:t xml:space="preserve"> </w:t>
      </w:r>
      <w:r>
        <w:t>justify your result.</w:t>
      </w:r>
    </w:p>
    <w:p w:rsidR="00D012E8" w:rsidRDefault="00D012E8" w:rsidP="00D012E8">
      <w:pPr>
        <w:numPr>
          <w:ilvl w:val="1"/>
          <w:numId w:val="2"/>
        </w:numPr>
        <w:jc w:val="both"/>
      </w:pPr>
      <w:r>
        <w:t xml:space="preserve">The CIA mistakes a school </w:t>
      </w:r>
      <w:r w:rsidR="00875316">
        <w:t>f</w:t>
      </w:r>
      <w:r>
        <w:t>or a terrorist training camp, leading to a missile strike (and PR nightmare).</w:t>
      </w:r>
    </w:p>
    <w:p w:rsidR="00D012E8" w:rsidRDefault="00D012E8" w:rsidP="00D012E8">
      <w:pPr>
        <w:numPr>
          <w:ilvl w:val="1"/>
          <w:numId w:val="2"/>
        </w:numPr>
        <w:jc w:val="both"/>
      </w:pPr>
      <w:r>
        <w:t>Billy McDougal never considered economics for his major, a discipline he would have enjoyed a lot.</w:t>
      </w:r>
    </w:p>
    <w:p w:rsidR="00D012E8" w:rsidRDefault="00D012E8" w:rsidP="00D012E8">
      <w:pPr>
        <w:numPr>
          <w:ilvl w:val="1"/>
          <w:numId w:val="2"/>
        </w:numPr>
        <w:jc w:val="both"/>
      </w:pPr>
      <w:r>
        <w:lastRenderedPageBreak/>
        <w:t>The Department of Energy makes a $500,000,000 loan to Solyndra—a solar power company. Shortly thereafter the company goes bankrupt.</w:t>
      </w:r>
    </w:p>
    <w:p w:rsidR="00D012E8" w:rsidRDefault="00D012E8" w:rsidP="00D012E8">
      <w:pPr>
        <w:numPr>
          <w:ilvl w:val="1"/>
          <w:numId w:val="2"/>
        </w:numPr>
        <w:jc w:val="both"/>
      </w:pPr>
      <w:r>
        <w:t>ABC rejects the proposal for a new show called “The Sultan of Suede.” The show later becomes a big hit on another network.</w:t>
      </w:r>
    </w:p>
    <w:p w:rsidR="00D012E8" w:rsidRPr="00251627" w:rsidRDefault="00D012E8" w:rsidP="00D012E8">
      <w:pPr>
        <w:numPr>
          <w:ilvl w:val="1"/>
          <w:numId w:val="2"/>
        </w:numPr>
        <w:jc w:val="both"/>
        <w:rPr>
          <w:rStyle w:val="apple-style-span"/>
        </w:rPr>
      </w:pPr>
      <w:r>
        <w:t xml:space="preserve">CEO </w:t>
      </w:r>
      <w:r w:rsidRPr="008F44B6">
        <w:rPr>
          <w:rStyle w:val="apple-style-span"/>
          <w:color w:val="222222"/>
          <w:shd w:val="clear" w:color="auto" w:fill="FFFFFF"/>
        </w:rPr>
        <w:t>Nwabudike</w:t>
      </w:r>
      <w:r w:rsidRPr="008F44B6">
        <w:rPr>
          <w:rStyle w:val="apple-converted-space"/>
          <w:color w:val="222222"/>
          <w:shd w:val="clear" w:color="auto" w:fill="FFFFFF"/>
        </w:rPr>
        <w:t> Morgan</w:t>
      </w:r>
      <w:r>
        <w:rPr>
          <w:rStyle w:val="apple-converted-space"/>
          <w:rFonts w:ascii="Arial" w:hAnsi="Arial" w:cs="Arial"/>
          <w:color w:val="222222"/>
          <w:shd w:val="clear" w:color="auto" w:fill="FFFFFF"/>
        </w:rPr>
        <w:t xml:space="preserve"> </w:t>
      </w:r>
      <w:r>
        <w:t xml:space="preserve">doesn’t hire the brilliant scientist </w:t>
      </w:r>
      <w:r w:rsidRPr="008F44B6">
        <w:rPr>
          <w:rStyle w:val="apple-style-span"/>
          <w:color w:val="000000"/>
          <w:shd w:val="clear" w:color="auto" w:fill="FFFFFF"/>
        </w:rPr>
        <w:t>Prokhor Zakharov</w:t>
      </w:r>
      <w:r>
        <w:rPr>
          <w:rStyle w:val="apple-style-span"/>
          <w:color w:val="000000"/>
          <w:shd w:val="clear" w:color="auto" w:fill="FFFFFF"/>
        </w:rPr>
        <w:t>, mistakenly believing his head is too far in the clouds to do serious work.</w:t>
      </w:r>
    </w:p>
    <w:p w:rsidR="00D012E8" w:rsidRDefault="00D012E8" w:rsidP="00D012E8">
      <w:pPr>
        <w:jc w:val="both"/>
      </w:pPr>
    </w:p>
    <w:p w:rsidR="00D012E8" w:rsidRPr="004014FC" w:rsidRDefault="00D012E8" w:rsidP="00D012E8">
      <w:pPr>
        <w:numPr>
          <w:ilvl w:val="0"/>
          <w:numId w:val="7"/>
        </w:numPr>
        <w:jc w:val="both"/>
        <w:rPr>
          <w:rStyle w:val="apple-style-span"/>
          <w:i/>
          <w:sz w:val="28"/>
          <w:szCs w:val="28"/>
        </w:rPr>
      </w:pPr>
      <w:r>
        <w:rPr>
          <w:rStyle w:val="apple-style-span"/>
          <w:i/>
          <w:sz w:val="28"/>
          <w:szCs w:val="28"/>
        </w:rPr>
        <w:t xml:space="preserve">Type I. The null hypothesis for most things the CIA sees is that it is not a terrorist training camp. The null hypothesis was falsely rejected. </w:t>
      </w:r>
    </w:p>
    <w:p w:rsidR="00D012E8" w:rsidRPr="004014FC" w:rsidRDefault="00D012E8" w:rsidP="00D012E8">
      <w:pPr>
        <w:numPr>
          <w:ilvl w:val="0"/>
          <w:numId w:val="7"/>
        </w:numPr>
        <w:jc w:val="both"/>
        <w:rPr>
          <w:rStyle w:val="apple-style-span"/>
          <w:i/>
          <w:sz w:val="28"/>
          <w:szCs w:val="28"/>
        </w:rPr>
      </w:pPr>
      <w:r>
        <w:rPr>
          <w:rStyle w:val="apple-style-span"/>
          <w:i/>
          <w:sz w:val="28"/>
          <w:szCs w:val="28"/>
        </w:rPr>
        <w:t>Type II. The null hypothesis, or status quo, for any random major is to not major in it. Billy failed to reject the null when he should have rejected it.</w:t>
      </w:r>
    </w:p>
    <w:p w:rsidR="00D012E8" w:rsidRPr="004014FC" w:rsidRDefault="00D012E8" w:rsidP="00D012E8">
      <w:pPr>
        <w:numPr>
          <w:ilvl w:val="0"/>
          <w:numId w:val="7"/>
        </w:numPr>
        <w:jc w:val="both"/>
        <w:rPr>
          <w:rStyle w:val="apple-style-span"/>
          <w:i/>
          <w:sz w:val="28"/>
          <w:szCs w:val="28"/>
        </w:rPr>
      </w:pPr>
      <w:r>
        <w:rPr>
          <w:rStyle w:val="apple-style-span"/>
          <w:i/>
          <w:sz w:val="28"/>
          <w:szCs w:val="28"/>
        </w:rPr>
        <w:t>Type I. Presumably, the null hypothesis is to not make loans. The Department of Energy rejected the status quo when it should have failed to reject it.</w:t>
      </w:r>
    </w:p>
    <w:p w:rsidR="00D012E8" w:rsidRPr="004014FC" w:rsidRDefault="00D012E8" w:rsidP="00D012E8">
      <w:pPr>
        <w:numPr>
          <w:ilvl w:val="0"/>
          <w:numId w:val="7"/>
        </w:numPr>
        <w:jc w:val="both"/>
        <w:rPr>
          <w:rStyle w:val="apple-style-span"/>
          <w:i/>
          <w:sz w:val="28"/>
          <w:szCs w:val="28"/>
        </w:rPr>
      </w:pPr>
      <w:r>
        <w:rPr>
          <w:rStyle w:val="apple-style-span"/>
          <w:i/>
          <w:sz w:val="28"/>
          <w:szCs w:val="28"/>
        </w:rPr>
        <w:t>Type II. The status quo for any show is to not be shown. ABC failed to reject the null but they should have rejected the null and approved the show.</w:t>
      </w:r>
    </w:p>
    <w:p w:rsidR="00D012E8" w:rsidRPr="006B7D1F" w:rsidRDefault="00D012E8" w:rsidP="00D012E8">
      <w:pPr>
        <w:numPr>
          <w:ilvl w:val="0"/>
          <w:numId w:val="7"/>
        </w:numPr>
        <w:jc w:val="both"/>
        <w:rPr>
          <w:rStyle w:val="apple-style-span"/>
        </w:rPr>
      </w:pPr>
      <w:r>
        <w:rPr>
          <w:rStyle w:val="apple-style-span"/>
          <w:i/>
          <w:sz w:val="28"/>
          <w:szCs w:val="28"/>
        </w:rPr>
        <w:t>Type II. Not hiring someone is the null hypothesis since people start off not being hired; it’s the status quo Morgan should have rejected but instead he failed to reject it.</w:t>
      </w:r>
    </w:p>
    <w:p w:rsidR="00D012E8" w:rsidRDefault="00D012E8" w:rsidP="00D012E8">
      <w:pPr>
        <w:ind w:left="720"/>
        <w:jc w:val="both"/>
      </w:pPr>
    </w:p>
    <w:p w:rsidR="00D012E8" w:rsidRDefault="00D012E8" w:rsidP="00D012E8">
      <w:pPr>
        <w:numPr>
          <w:ilvl w:val="0"/>
          <w:numId w:val="2"/>
        </w:numPr>
        <w:jc w:val="both"/>
      </w:pPr>
      <w:r>
        <w:t xml:space="preserve">In July of 2012, the FDA approved an at-home </w:t>
      </w:r>
      <w:r w:rsidRPr="00501130">
        <w:t>HIV</w:t>
      </w:r>
      <w:r>
        <w:t xml:space="preserve"> test. According to the </w:t>
      </w:r>
      <w:r>
        <w:rPr>
          <w:i/>
        </w:rPr>
        <w:t>New York Times</w:t>
      </w:r>
      <w:r>
        <w:t>:</w:t>
      </w:r>
      <w:r>
        <w:rPr>
          <w:rStyle w:val="FootnoteReference"/>
        </w:rPr>
        <w:footnoteReference w:id="1"/>
      </w:r>
    </w:p>
    <w:p w:rsidR="00D012E8" w:rsidRDefault="00D012E8" w:rsidP="00D012E8">
      <w:pPr>
        <w:ind w:left="720"/>
        <w:jc w:val="both"/>
      </w:pPr>
    </w:p>
    <w:p w:rsidR="00D012E8" w:rsidRPr="00832A3A" w:rsidRDefault="00D012E8" w:rsidP="00D012E8">
      <w:pPr>
        <w:ind w:left="1440" w:right="720"/>
        <w:jc w:val="both"/>
        <w:rPr>
          <w:color w:val="000000"/>
          <w:sz w:val="20"/>
          <w:szCs w:val="20"/>
        </w:rPr>
      </w:pPr>
      <w:r w:rsidRPr="00832A3A">
        <w:rPr>
          <w:color w:val="000000"/>
          <w:sz w:val="20"/>
          <w:szCs w:val="20"/>
          <w:shd w:val="clear" w:color="auto" w:fill="FFFFFF"/>
        </w:rPr>
        <w:t>Researchers found the home test accurate 99.98 percent of the time for people who do not have the virus. By comparison, they found it to be accurate 92 percent of the time in detecting people who do</w:t>
      </w:r>
      <w:r>
        <w:rPr>
          <w:color w:val="000000"/>
          <w:sz w:val="20"/>
          <w:szCs w:val="20"/>
          <w:shd w:val="clear" w:color="auto" w:fill="FFFFFF"/>
        </w:rPr>
        <w:t xml:space="preserve"> [have the virus]</w:t>
      </w:r>
      <w:r w:rsidRPr="00832A3A">
        <w:rPr>
          <w:color w:val="000000"/>
          <w:sz w:val="20"/>
          <w:szCs w:val="20"/>
          <w:shd w:val="clear" w:color="auto" w:fill="FFFFFF"/>
        </w:rPr>
        <w:t>.</w:t>
      </w:r>
      <w:r w:rsidRPr="00832A3A">
        <w:rPr>
          <w:color w:val="000000"/>
          <w:sz w:val="20"/>
          <w:szCs w:val="20"/>
        </w:rPr>
        <w:t> </w:t>
      </w:r>
    </w:p>
    <w:p w:rsidR="00D012E8" w:rsidRDefault="00D012E8" w:rsidP="00D012E8">
      <w:pPr>
        <w:ind w:left="720"/>
        <w:jc w:val="both"/>
        <w:rPr>
          <w:rFonts w:ascii="Georgia" w:hAnsi="Georgia"/>
          <w:color w:val="000000"/>
          <w:sz w:val="22"/>
        </w:rPr>
      </w:pPr>
    </w:p>
    <w:p w:rsidR="00940B62" w:rsidRDefault="00D012E8" w:rsidP="00D012E8">
      <w:pPr>
        <w:ind w:left="720"/>
        <w:jc w:val="both"/>
      </w:pPr>
      <w:r>
        <w:t xml:space="preserve">About one in 10,000 Americans have the virus, or Pr(HIV) = 0.0001. If you take this home test and the results are positive, what are the chances you have </w:t>
      </w:r>
      <w:r w:rsidRPr="00501130">
        <w:t>HIV</w:t>
      </w:r>
      <w:r>
        <w:t>? (HINT: Use Bayes Rule.)</w:t>
      </w:r>
    </w:p>
    <w:p w:rsidR="00D012E8" w:rsidRDefault="00D012E8" w:rsidP="00D012E8">
      <w:pPr>
        <w:jc w:val="both"/>
      </w:pPr>
    </w:p>
    <w:p w:rsidR="00D012E8" w:rsidRDefault="00D012E8" w:rsidP="00D012E8">
      <w:pPr>
        <w:jc w:val="both"/>
        <w:rPr>
          <w:i/>
          <w:sz w:val="28"/>
          <w:szCs w:val="28"/>
        </w:rPr>
      </w:pPr>
      <w:r>
        <w:rPr>
          <w:i/>
          <w:sz w:val="28"/>
          <w:szCs w:val="28"/>
        </w:rPr>
        <w:t>Let us first review Bayes Rule:</w:t>
      </w:r>
    </w:p>
    <w:p w:rsidR="00D012E8" w:rsidRDefault="00D012E8" w:rsidP="00D012E8">
      <w:pPr>
        <w:jc w:val="both"/>
        <w:rPr>
          <w:i/>
          <w:sz w:val="28"/>
          <w:szCs w:val="28"/>
        </w:rPr>
      </w:pPr>
    </w:p>
    <w:p w:rsidR="00D012E8" w:rsidRPr="00AF1F80"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A</m:t>
                  </m:r>
                </m:e>
                <m:e>
                  <m:r>
                    <w:rPr>
                      <w:rFonts w:ascii="Cambria Math" w:hAnsi="Cambria Math"/>
                      <w:sz w:val="28"/>
                      <w:szCs w:val="28"/>
                    </w:rPr>
                    <m:t>B</m:t>
                  </m:r>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Pr(A)</m:t>
              </m:r>
            </m:num>
            <m:den>
              <m:func>
                <m:funcPr>
                  <m:ctrlPr>
                    <w:rPr>
                      <w:rFonts w:ascii="Cambria Math" w:hAnsi="Cambria Math"/>
                      <w:i/>
                      <w:sz w:val="28"/>
                      <w:szCs w:val="28"/>
                    </w:rPr>
                  </m:ctrlPr>
                </m:funcPr>
                <m:fName>
                  <m:r>
                    <m:rPr>
                      <m:sty m:val="p"/>
                    </m:rPr>
                    <w:rPr>
                      <w:rFonts w:ascii="Cambria Math" w:hAnsi="Cambria Math"/>
                      <w:sz w:val="28"/>
                      <w:szCs w:val="28"/>
                    </w:rPr>
                    <m:t>Pr</m:t>
                  </m:r>
                  <m:ctrlPr>
                    <w:rPr>
                      <w:rFonts w:ascii="Cambria Math" w:hAnsi="Cambria Math"/>
                      <w:sz w:val="28"/>
                      <w:szCs w:val="28"/>
                    </w:rPr>
                  </m:ctrlPr>
                </m:fName>
                <m:e>
                  <m:d>
                    <m:dPr>
                      <m:ctrlPr>
                        <w:rPr>
                          <w:rFonts w:ascii="Cambria Math" w:hAnsi="Cambria Math"/>
                          <w:i/>
                          <w:sz w:val="28"/>
                          <w:szCs w:val="28"/>
                        </w:rPr>
                      </m:ctrlPr>
                    </m:dPr>
                    <m:e>
                      <m:r>
                        <w:rPr>
                          <w:rFonts w:ascii="Cambria Math" w:hAnsi="Cambria Math"/>
                          <w:sz w:val="28"/>
                          <w:szCs w:val="28"/>
                        </w:rPr>
                        <m:t>B</m:t>
                      </m:r>
                    </m:e>
                  </m:d>
                </m:e>
              </m:func>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Pr(A)</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A</m:t>
                      </m:r>
                    </m:e>
                  </m:d>
                </m:e>
              </m:func>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~A</m:t>
                  </m:r>
                </m:e>
              </m:d>
            </m:den>
          </m:f>
        </m:oMath>
      </m:oMathPara>
    </w:p>
    <w:p w:rsidR="00D012E8" w:rsidRDefault="00D012E8" w:rsidP="00D012E8">
      <w:pPr>
        <w:jc w:val="both"/>
        <w:rPr>
          <w:i/>
          <w:sz w:val="28"/>
          <w:szCs w:val="28"/>
        </w:rPr>
      </w:pPr>
    </w:p>
    <w:p w:rsidR="00D012E8" w:rsidRDefault="00D012E8" w:rsidP="00D012E8">
      <w:pPr>
        <w:jc w:val="both"/>
        <w:rPr>
          <w:i/>
          <w:sz w:val="28"/>
          <w:szCs w:val="28"/>
        </w:rPr>
      </w:pPr>
      <w:r>
        <w:rPr>
          <w:i/>
          <w:sz w:val="28"/>
          <w:szCs w:val="28"/>
        </w:rPr>
        <w:lastRenderedPageBreak/>
        <w:t>We are asking, if the result is positive (+), what is the probability you are infected (HIV)?</w:t>
      </w:r>
    </w:p>
    <w:p w:rsidR="00D012E8" w:rsidRDefault="00D012E8" w:rsidP="00D012E8">
      <w:pPr>
        <w:jc w:val="both"/>
        <w:rPr>
          <w:i/>
          <w:sz w:val="28"/>
          <w:szCs w:val="28"/>
        </w:rPr>
      </w:pPr>
    </w:p>
    <w:p w:rsidR="00D012E8"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e>
                  <m:r>
                    <w:rPr>
                      <w:rFonts w:ascii="Cambria Math" w:hAnsi="Cambria Math"/>
                      <w:sz w:val="28"/>
                      <w:szCs w:val="28"/>
                    </w:rPr>
                    <m:t>+</m:t>
                  </m:r>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HIV</m:t>
                      </m:r>
                    </m:e>
                  </m:d>
                </m:e>
              </m:func>
              <m:r>
                <w:rPr>
                  <w:rFonts w:ascii="Cambria Math" w:hAnsi="Cambria Math"/>
                  <w:sz w:val="28"/>
                  <w:szCs w:val="28"/>
                </w:rPr>
                <m:t>Pr(HIV)</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HIV</m:t>
                      </m:r>
                    </m:e>
                  </m:d>
                </m:e>
              </m:func>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d>
                </m:e>
              </m:func>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~HIV</m:t>
                      </m:r>
                    </m:e>
                  </m:d>
                </m:e>
              </m:func>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~HIV</m:t>
                  </m:r>
                </m:e>
              </m:d>
            </m:den>
          </m:f>
        </m:oMath>
      </m:oMathPara>
    </w:p>
    <w:p w:rsidR="00D012E8" w:rsidRDefault="00D012E8" w:rsidP="00D012E8">
      <w:pPr>
        <w:jc w:val="both"/>
        <w:rPr>
          <w:i/>
          <w:sz w:val="28"/>
          <w:szCs w:val="28"/>
        </w:rPr>
      </w:pPr>
    </w:p>
    <w:p w:rsidR="00D012E8" w:rsidRDefault="00D012E8" w:rsidP="00D012E8">
      <w:pPr>
        <w:jc w:val="both"/>
        <w:rPr>
          <w:i/>
          <w:sz w:val="28"/>
          <w:szCs w:val="28"/>
        </w:rPr>
      </w:pPr>
      <w:r>
        <w:rPr>
          <w:i/>
          <w:sz w:val="28"/>
          <w:szCs w:val="28"/>
        </w:rPr>
        <w:t xml:space="preserve">Constructing a truth table is useful here. We know that </w:t>
      </w:r>
      <w:r>
        <w:rPr>
          <w:b/>
          <w:i/>
          <w:sz w:val="28"/>
          <w:szCs w:val="28"/>
        </w:rPr>
        <w:t>if</w:t>
      </w:r>
      <w:r>
        <w:rPr>
          <w:i/>
          <w:sz w:val="28"/>
          <w:szCs w:val="28"/>
        </w:rPr>
        <w:t xml:space="preserve"> someone is HIV+, the test will return a positive result 92% of the time and </w:t>
      </w:r>
      <w:r>
        <w:rPr>
          <w:b/>
          <w:i/>
          <w:sz w:val="28"/>
          <w:szCs w:val="28"/>
        </w:rPr>
        <w:t>if</w:t>
      </w:r>
      <w:r>
        <w:rPr>
          <w:i/>
          <w:sz w:val="28"/>
          <w:szCs w:val="28"/>
        </w:rPr>
        <w:t xml:space="preserve"> someone is HIV-, the test will return a negative result 98.98% of the time. </w:t>
      </w:r>
    </w:p>
    <w:p w:rsidR="00D012E8" w:rsidRDefault="00D012E8" w:rsidP="00D012E8">
      <w:pPr>
        <w:jc w:val="both"/>
        <w:rPr>
          <w:i/>
          <w:sz w:val="28"/>
          <w:szCs w:val="28"/>
        </w:rPr>
      </w:pPr>
    </w:p>
    <w:tbl>
      <w:tblPr>
        <w:tblStyle w:val="TableGrid"/>
        <w:tblW w:w="0" w:type="auto"/>
        <w:tblInd w:w="1278" w:type="dxa"/>
        <w:tblLook w:val="04A0"/>
      </w:tblPr>
      <w:tblGrid>
        <w:gridCol w:w="1674"/>
        <w:gridCol w:w="1674"/>
        <w:gridCol w:w="1530"/>
      </w:tblGrid>
      <w:tr w:rsidR="00D012E8" w:rsidTr="00087FD4">
        <w:tc>
          <w:tcPr>
            <w:tcW w:w="1674" w:type="dxa"/>
          </w:tcPr>
          <w:p w:rsidR="00D012E8" w:rsidRDefault="00D012E8" w:rsidP="00087FD4">
            <w:pPr>
              <w:jc w:val="both"/>
              <w:rPr>
                <w:i/>
                <w:sz w:val="28"/>
                <w:szCs w:val="28"/>
              </w:rPr>
            </w:pPr>
            <w:r>
              <w:rPr>
                <w:i/>
                <w:sz w:val="28"/>
                <w:szCs w:val="28"/>
              </w:rPr>
              <w:t>HIV Status</w:t>
            </w:r>
          </w:p>
        </w:tc>
        <w:tc>
          <w:tcPr>
            <w:tcW w:w="1674" w:type="dxa"/>
          </w:tcPr>
          <w:p w:rsidR="00D012E8" w:rsidRDefault="00D012E8" w:rsidP="00087FD4">
            <w:pPr>
              <w:jc w:val="both"/>
              <w:rPr>
                <w:i/>
                <w:sz w:val="28"/>
                <w:szCs w:val="28"/>
              </w:rPr>
            </w:pPr>
            <w:r>
              <w:rPr>
                <w:i/>
                <w:sz w:val="28"/>
                <w:szCs w:val="28"/>
              </w:rPr>
              <w:t>Test Result</w:t>
            </w:r>
          </w:p>
        </w:tc>
        <w:tc>
          <w:tcPr>
            <w:tcW w:w="1530" w:type="dxa"/>
          </w:tcPr>
          <w:p w:rsidR="00D012E8" w:rsidRDefault="00D012E8" w:rsidP="00087FD4">
            <w:pPr>
              <w:jc w:val="both"/>
              <w:rPr>
                <w:i/>
                <w:sz w:val="28"/>
                <w:szCs w:val="28"/>
              </w:rPr>
            </w:pPr>
            <w:r>
              <w:rPr>
                <w:i/>
                <w:sz w:val="28"/>
                <w:szCs w:val="28"/>
              </w:rPr>
              <w:t>Pr()</w:t>
            </w: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r>
              <w:rPr>
                <w:i/>
                <w:sz w:val="28"/>
                <w:szCs w:val="28"/>
              </w:rPr>
              <w:t>0.92</w:t>
            </w: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r>
              <w:rPr>
                <w:i/>
                <w:sz w:val="28"/>
                <w:szCs w:val="28"/>
              </w:rPr>
              <w:t>0.9998</w:t>
            </w:r>
          </w:p>
        </w:tc>
      </w:tr>
    </w:tbl>
    <w:p w:rsidR="00D012E8" w:rsidRDefault="00D012E8" w:rsidP="00D012E8">
      <w:pPr>
        <w:jc w:val="both"/>
        <w:rPr>
          <w:i/>
          <w:sz w:val="28"/>
          <w:szCs w:val="28"/>
        </w:rPr>
      </w:pPr>
    </w:p>
    <w:p w:rsidR="00D012E8" w:rsidRDefault="00D012E8" w:rsidP="00D012E8">
      <w:pPr>
        <w:jc w:val="both"/>
        <w:rPr>
          <w:i/>
          <w:sz w:val="28"/>
          <w:szCs w:val="28"/>
        </w:rPr>
      </w:pPr>
      <w:r>
        <w:rPr>
          <w:i/>
          <w:sz w:val="28"/>
          <w:szCs w:val="28"/>
        </w:rPr>
        <w:t>What assumption we start with matters here. Re-read the quoted passage. For one group of people, the accuracy is one value; for another group of people, the accuracy is another value. We assume HIV status for these probabilities.</w:t>
      </w:r>
    </w:p>
    <w:p w:rsidR="00D012E8" w:rsidRDefault="00D012E8" w:rsidP="00D012E8">
      <w:pPr>
        <w:jc w:val="both"/>
        <w:rPr>
          <w:i/>
          <w:sz w:val="28"/>
          <w:szCs w:val="28"/>
        </w:rPr>
      </w:pPr>
    </w:p>
    <w:p w:rsidR="00D012E8" w:rsidRDefault="00D012E8" w:rsidP="00D012E8">
      <w:pPr>
        <w:jc w:val="both"/>
        <w:rPr>
          <w:i/>
          <w:sz w:val="28"/>
          <w:szCs w:val="28"/>
        </w:rPr>
      </w:pPr>
      <w:r>
        <w:rPr>
          <w:i/>
          <w:sz w:val="28"/>
          <w:szCs w:val="28"/>
        </w:rPr>
        <w:t xml:space="preserve">Thus </w:t>
      </w:r>
      <w:r w:rsidRPr="00AF1F80">
        <w:rPr>
          <w:b/>
          <w:i/>
          <w:sz w:val="28"/>
          <w:szCs w:val="28"/>
        </w:rPr>
        <w:t>if</w:t>
      </w:r>
      <w:r>
        <w:rPr>
          <w:i/>
          <w:sz w:val="28"/>
          <w:szCs w:val="28"/>
        </w:rPr>
        <w:t xml:space="preserve"> someone’s HIV+, the test will give a negative result 8% and </w:t>
      </w:r>
      <w:r w:rsidRPr="00AF1F80">
        <w:rPr>
          <w:b/>
          <w:i/>
          <w:sz w:val="28"/>
          <w:szCs w:val="28"/>
        </w:rPr>
        <w:t>if</w:t>
      </w:r>
      <w:r>
        <w:rPr>
          <w:i/>
          <w:sz w:val="28"/>
          <w:szCs w:val="28"/>
        </w:rPr>
        <w:t xml:space="preserve"> someone’s HIV-, the test will give a positive result 0.02% of the time. The table is filled in as so:</w:t>
      </w:r>
    </w:p>
    <w:p w:rsidR="00D012E8" w:rsidRDefault="00D012E8" w:rsidP="00D012E8">
      <w:pPr>
        <w:jc w:val="both"/>
        <w:rPr>
          <w:i/>
          <w:sz w:val="28"/>
          <w:szCs w:val="28"/>
        </w:rPr>
      </w:pPr>
    </w:p>
    <w:tbl>
      <w:tblPr>
        <w:tblStyle w:val="TableGrid"/>
        <w:tblW w:w="0" w:type="auto"/>
        <w:tblInd w:w="1278" w:type="dxa"/>
        <w:tblLook w:val="04A0"/>
      </w:tblPr>
      <w:tblGrid>
        <w:gridCol w:w="1674"/>
        <w:gridCol w:w="1674"/>
        <w:gridCol w:w="1530"/>
      </w:tblGrid>
      <w:tr w:rsidR="00D012E8" w:rsidTr="00087FD4">
        <w:tc>
          <w:tcPr>
            <w:tcW w:w="1674" w:type="dxa"/>
          </w:tcPr>
          <w:p w:rsidR="00D012E8" w:rsidRDefault="00D012E8" w:rsidP="00087FD4">
            <w:pPr>
              <w:jc w:val="both"/>
              <w:rPr>
                <w:i/>
                <w:sz w:val="28"/>
                <w:szCs w:val="28"/>
              </w:rPr>
            </w:pPr>
            <w:r>
              <w:rPr>
                <w:i/>
                <w:sz w:val="28"/>
                <w:szCs w:val="28"/>
              </w:rPr>
              <w:t>HIV Status</w:t>
            </w:r>
          </w:p>
        </w:tc>
        <w:tc>
          <w:tcPr>
            <w:tcW w:w="1674" w:type="dxa"/>
          </w:tcPr>
          <w:p w:rsidR="00D012E8" w:rsidRDefault="00D012E8" w:rsidP="00087FD4">
            <w:pPr>
              <w:jc w:val="both"/>
              <w:rPr>
                <w:i/>
                <w:sz w:val="28"/>
                <w:szCs w:val="28"/>
              </w:rPr>
            </w:pPr>
            <w:r>
              <w:rPr>
                <w:i/>
                <w:sz w:val="28"/>
                <w:szCs w:val="28"/>
              </w:rPr>
              <w:t>Test Result</w:t>
            </w:r>
          </w:p>
        </w:tc>
        <w:tc>
          <w:tcPr>
            <w:tcW w:w="1530" w:type="dxa"/>
          </w:tcPr>
          <w:p w:rsidR="00D012E8" w:rsidRDefault="00D012E8" w:rsidP="00087FD4">
            <w:pPr>
              <w:jc w:val="both"/>
              <w:rPr>
                <w:i/>
                <w:sz w:val="28"/>
                <w:szCs w:val="28"/>
              </w:rPr>
            </w:pPr>
            <w:r>
              <w:rPr>
                <w:i/>
                <w:sz w:val="28"/>
                <w:szCs w:val="28"/>
              </w:rPr>
              <w:t>Pr()</w:t>
            </w: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r>
              <w:rPr>
                <w:i/>
                <w:sz w:val="28"/>
                <w:szCs w:val="28"/>
              </w:rPr>
              <w:t>0.92</w:t>
            </w: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r>
              <w:rPr>
                <w:i/>
                <w:sz w:val="28"/>
                <w:szCs w:val="28"/>
              </w:rPr>
              <w:t>0.08</w:t>
            </w: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r>
              <w:rPr>
                <w:i/>
                <w:sz w:val="28"/>
                <w:szCs w:val="28"/>
              </w:rPr>
              <w:t>0.0002</w:t>
            </w:r>
          </w:p>
        </w:tc>
      </w:tr>
      <w:tr w:rsidR="00D012E8" w:rsidTr="00087FD4">
        <w:tc>
          <w:tcPr>
            <w:tcW w:w="1674" w:type="dxa"/>
          </w:tcPr>
          <w:p w:rsidR="00D012E8" w:rsidRDefault="00D012E8" w:rsidP="00087FD4">
            <w:pPr>
              <w:jc w:val="both"/>
              <w:rPr>
                <w:i/>
                <w:sz w:val="28"/>
                <w:szCs w:val="28"/>
              </w:rPr>
            </w:pPr>
            <w:r>
              <w:rPr>
                <w:i/>
                <w:sz w:val="28"/>
                <w:szCs w:val="28"/>
              </w:rPr>
              <w:t>-</w:t>
            </w:r>
          </w:p>
        </w:tc>
        <w:tc>
          <w:tcPr>
            <w:tcW w:w="1674" w:type="dxa"/>
          </w:tcPr>
          <w:p w:rsidR="00D012E8" w:rsidRDefault="00D012E8" w:rsidP="00087FD4">
            <w:pPr>
              <w:jc w:val="both"/>
              <w:rPr>
                <w:i/>
                <w:sz w:val="28"/>
                <w:szCs w:val="28"/>
              </w:rPr>
            </w:pPr>
            <w:r>
              <w:rPr>
                <w:i/>
                <w:sz w:val="28"/>
                <w:szCs w:val="28"/>
              </w:rPr>
              <w:t>-</w:t>
            </w:r>
          </w:p>
        </w:tc>
        <w:tc>
          <w:tcPr>
            <w:tcW w:w="1530" w:type="dxa"/>
          </w:tcPr>
          <w:p w:rsidR="00D012E8" w:rsidRDefault="00D012E8" w:rsidP="00087FD4">
            <w:pPr>
              <w:jc w:val="both"/>
              <w:rPr>
                <w:i/>
                <w:sz w:val="28"/>
                <w:szCs w:val="28"/>
              </w:rPr>
            </w:pPr>
            <w:r>
              <w:rPr>
                <w:i/>
                <w:sz w:val="28"/>
                <w:szCs w:val="28"/>
              </w:rPr>
              <w:t>0.9998</w:t>
            </w:r>
          </w:p>
        </w:tc>
      </w:tr>
    </w:tbl>
    <w:p w:rsidR="00D012E8" w:rsidRDefault="00D012E8" w:rsidP="00D012E8">
      <w:pPr>
        <w:jc w:val="both"/>
        <w:rPr>
          <w:i/>
          <w:sz w:val="28"/>
          <w:szCs w:val="28"/>
        </w:rPr>
      </w:pPr>
    </w:p>
    <w:p w:rsidR="00D012E8" w:rsidRDefault="00D012E8" w:rsidP="00D012E8">
      <w:pPr>
        <w:jc w:val="both"/>
        <w:rPr>
          <w:i/>
          <w:sz w:val="28"/>
          <w:szCs w:val="28"/>
        </w:rPr>
      </w:pPr>
      <w:r>
        <w:rPr>
          <w:i/>
          <w:sz w:val="28"/>
          <w:szCs w:val="28"/>
        </w:rPr>
        <w:t>Now back to Bayes:</w:t>
      </w:r>
    </w:p>
    <w:p w:rsidR="00D012E8" w:rsidRDefault="00D012E8" w:rsidP="00D012E8">
      <w:pPr>
        <w:jc w:val="both"/>
        <w:rPr>
          <w:i/>
          <w:sz w:val="28"/>
          <w:szCs w:val="28"/>
        </w:rPr>
      </w:pPr>
    </w:p>
    <w:p w:rsidR="00D012E8"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e>
                  <m:r>
                    <w:rPr>
                      <w:rFonts w:ascii="Cambria Math" w:hAnsi="Cambria Math"/>
                      <w:sz w:val="28"/>
                      <w:szCs w:val="28"/>
                    </w:rPr>
                    <m:t>+</m:t>
                  </m:r>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HIV</m:t>
                      </m:r>
                    </m:e>
                  </m:d>
                </m:e>
              </m:func>
              <m:r>
                <w:rPr>
                  <w:rFonts w:ascii="Cambria Math" w:hAnsi="Cambria Math"/>
                  <w:sz w:val="28"/>
                  <w:szCs w:val="28"/>
                </w:rPr>
                <m:t>Pr(HIV)</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HIV</m:t>
                      </m:r>
                    </m:e>
                  </m:d>
                </m:e>
              </m:func>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d>
                </m:e>
              </m:func>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~HIV</m:t>
                      </m:r>
                    </m:e>
                  </m:d>
                </m:e>
              </m:func>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~HIV</m:t>
                  </m:r>
                </m:e>
              </m:d>
            </m:den>
          </m:f>
        </m:oMath>
      </m:oMathPara>
    </w:p>
    <w:p w:rsidR="00D012E8" w:rsidRDefault="00D012E8" w:rsidP="00D012E8">
      <w:pPr>
        <w:jc w:val="both"/>
        <w:rPr>
          <w:i/>
          <w:sz w:val="28"/>
          <w:szCs w:val="28"/>
        </w:rPr>
      </w:pPr>
    </w:p>
    <w:p w:rsidR="00D012E8" w:rsidRDefault="00D012E8" w:rsidP="00D012E8">
      <w:pPr>
        <w:jc w:val="both"/>
        <w:rPr>
          <w:i/>
          <w:sz w:val="28"/>
          <w:szCs w:val="28"/>
        </w:rPr>
      </w:pPr>
      <w:r>
        <w:rPr>
          <w:i/>
          <w:sz w:val="28"/>
          <w:szCs w:val="28"/>
        </w:rPr>
        <w:t xml:space="preserve">If someone has HIV, what is the probability the test will be positive? If someone </w:t>
      </w:r>
      <w:r w:rsidRPr="00501130">
        <w:rPr>
          <w:i/>
          <w:sz w:val="28"/>
          <w:szCs w:val="28"/>
          <w:u w:val="single"/>
        </w:rPr>
        <w:t>doesn’t</w:t>
      </w:r>
      <w:r>
        <w:rPr>
          <w:i/>
          <w:sz w:val="28"/>
          <w:szCs w:val="28"/>
        </w:rPr>
        <w:t xml:space="preserve"> have HIV, what is the probability the test will be positive?</w:t>
      </w:r>
    </w:p>
    <w:p w:rsidR="00D012E8" w:rsidRDefault="00D012E8" w:rsidP="00D012E8">
      <w:pPr>
        <w:jc w:val="both"/>
        <w:rPr>
          <w:i/>
          <w:sz w:val="28"/>
          <w:szCs w:val="28"/>
        </w:rPr>
      </w:pPr>
    </w:p>
    <w:p w:rsidR="00D012E8" w:rsidRPr="00AF1F80"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e>
                  <m:r>
                    <w:rPr>
                      <w:rFonts w:ascii="Cambria Math" w:hAnsi="Cambria Math"/>
                      <w:sz w:val="28"/>
                      <w:szCs w:val="28"/>
                    </w:rPr>
                    <m:t>+</m:t>
                  </m:r>
                </m:e>
              </m:d>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(0.92)Pr(HIV)</m:t>
              </m:r>
            </m:num>
            <m:den>
              <m:d>
                <m:dPr>
                  <m:ctrlPr>
                    <w:rPr>
                      <w:rFonts w:ascii="Cambria Math" w:hAnsi="Cambria Math"/>
                      <w:i/>
                      <w:sz w:val="28"/>
                      <w:szCs w:val="28"/>
                    </w:rPr>
                  </m:ctrlPr>
                </m:dPr>
                <m:e>
                  <m:r>
                    <w:rPr>
                      <w:rFonts w:ascii="Cambria Math" w:hAnsi="Cambria Math"/>
                      <w:sz w:val="28"/>
                      <w:szCs w:val="28"/>
                    </w:rPr>
                    <m:t>0.92</m:t>
                  </m:r>
                </m:e>
              </m:d>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d>
                </m:e>
              </m:func>
              <m:r>
                <w:rPr>
                  <w:rFonts w:ascii="Cambria Math" w:hAnsi="Cambria Math"/>
                  <w:sz w:val="28"/>
                  <w:szCs w:val="28"/>
                </w:rPr>
                <m:t>+(0.0002)P</m:t>
              </m:r>
              <m:d>
                <m:dPr>
                  <m:ctrlPr>
                    <w:rPr>
                      <w:rFonts w:ascii="Cambria Math" w:hAnsi="Cambria Math"/>
                      <w:i/>
                      <w:sz w:val="28"/>
                      <w:szCs w:val="28"/>
                    </w:rPr>
                  </m:ctrlPr>
                </m:dPr>
                <m:e>
                  <m:r>
                    <w:rPr>
                      <w:rFonts w:ascii="Cambria Math" w:hAnsi="Cambria Math"/>
                      <w:sz w:val="28"/>
                      <w:szCs w:val="28"/>
                    </w:rPr>
                    <m:t>~HIV</m:t>
                  </m:r>
                </m:e>
              </m:d>
            </m:den>
          </m:f>
        </m:oMath>
      </m:oMathPara>
    </w:p>
    <w:p w:rsidR="00D012E8" w:rsidRDefault="00D012E8" w:rsidP="00D012E8">
      <w:pPr>
        <w:jc w:val="both"/>
        <w:rPr>
          <w:i/>
          <w:sz w:val="28"/>
          <w:szCs w:val="28"/>
        </w:rPr>
      </w:pPr>
    </w:p>
    <w:p w:rsidR="00D012E8" w:rsidRDefault="00D012E8" w:rsidP="00D012E8">
      <w:pPr>
        <w:jc w:val="both"/>
        <w:rPr>
          <w:i/>
          <w:sz w:val="28"/>
          <w:szCs w:val="28"/>
        </w:rPr>
      </w:pPr>
      <w:r>
        <w:rPr>
          <w:i/>
          <w:sz w:val="28"/>
          <w:szCs w:val="28"/>
        </w:rPr>
        <w:t>Now we just fill in the likelihood of having HIV and of not having HIV…</w:t>
      </w:r>
    </w:p>
    <w:p w:rsidR="00D012E8" w:rsidRDefault="00D012E8" w:rsidP="00D012E8">
      <w:pPr>
        <w:jc w:val="both"/>
        <w:rPr>
          <w:i/>
          <w:sz w:val="28"/>
          <w:szCs w:val="28"/>
        </w:rPr>
      </w:pPr>
    </w:p>
    <w:p w:rsidR="00D012E8"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e>
                  <m:r>
                    <w:rPr>
                      <w:rFonts w:ascii="Cambria Math" w:hAnsi="Cambria Math"/>
                      <w:sz w:val="28"/>
                      <w:szCs w:val="28"/>
                    </w:rPr>
                    <m:t>+</m:t>
                  </m:r>
                </m:e>
              </m:d>
            </m:e>
          </m:func>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0.92</m:t>
                  </m:r>
                </m:e>
              </m:d>
              <m:r>
                <w:rPr>
                  <w:rFonts w:ascii="Cambria Math" w:hAnsi="Cambria Math"/>
                  <w:sz w:val="28"/>
                  <w:szCs w:val="28"/>
                </w:rPr>
                <m:t>(0.0001)</m:t>
              </m:r>
            </m:num>
            <m:den>
              <m:d>
                <m:dPr>
                  <m:ctrlPr>
                    <w:rPr>
                      <w:rFonts w:ascii="Cambria Math" w:hAnsi="Cambria Math"/>
                      <w:i/>
                      <w:sz w:val="28"/>
                      <w:szCs w:val="28"/>
                    </w:rPr>
                  </m:ctrlPr>
                </m:dPr>
                <m:e>
                  <m:r>
                    <w:rPr>
                      <w:rFonts w:ascii="Cambria Math" w:hAnsi="Cambria Math"/>
                      <w:sz w:val="28"/>
                      <w:szCs w:val="28"/>
                    </w:rPr>
                    <m:t>0.92</m:t>
                  </m:r>
                </m:e>
              </m:d>
              <m:r>
                <w:rPr>
                  <w:rFonts w:ascii="Cambria Math" w:hAnsi="Cambria Math"/>
                  <w:sz w:val="28"/>
                  <w:szCs w:val="28"/>
                </w:rPr>
                <m:t>(0.0001)+(0.0002)(0.9999)</m:t>
              </m:r>
            </m:den>
          </m:f>
        </m:oMath>
      </m:oMathPara>
    </w:p>
    <w:p w:rsidR="00D012E8" w:rsidRDefault="00D012E8" w:rsidP="00D012E8">
      <w:pPr>
        <w:jc w:val="both"/>
        <w:rPr>
          <w:i/>
          <w:sz w:val="28"/>
          <w:szCs w:val="28"/>
        </w:rPr>
      </w:pPr>
    </w:p>
    <w:p w:rsidR="00D012E8" w:rsidRPr="00501130"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e>
                  <m:r>
                    <w:rPr>
                      <w:rFonts w:ascii="Cambria Math" w:hAnsi="Cambria Math"/>
                      <w:sz w:val="28"/>
                      <w:szCs w:val="28"/>
                    </w:rPr>
                    <m:t>+</m:t>
                  </m:r>
                </m:e>
              </m:d>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0.000092</m:t>
              </m:r>
            </m:num>
            <m:den>
              <m:r>
                <w:rPr>
                  <w:rFonts w:ascii="Cambria Math" w:hAnsi="Cambria Math"/>
                  <w:sz w:val="28"/>
                  <w:szCs w:val="28"/>
                </w:rPr>
                <m:t>0.000092+0.00019998</m:t>
              </m:r>
            </m:den>
          </m:f>
        </m:oMath>
      </m:oMathPara>
    </w:p>
    <w:p w:rsidR="00D012E8" w:rsidRDefault="00D012E8" w:rsidP="00D012E8">
      <w:pPr>
        <w:jc w:val="both"/>
        <w:rPr>
          <w:i/>
          <w:sz w:val="28"/>
          <w:szCs w:val="28"/>
        </w:rPr>
      </w:pPr>
    </w:p>
    <w:p w:rsidR="00D012E8" w:rsidRPr="00501130" w:rsidRDefault="00FA56DF" w:rsidP="00D012E8">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HIV</m:t>
                  </m:r>
                </m:e>
                <m:e>
                  <m:r>
                    <w:rPr>
                      <w:rFonts w:ascii="Cambria Math" w:hAnsi="Cambria Math"/>
                      <w:sz w:val="28"/>
                      <w:szCs w:val="28"/>
                    </w:rPr>
                    <m:t>+</m:t>
                  </m:r>
                </m:e>
              </m:d>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0.000092</m:t>
              </m:r>
            </m:num>
            <m:den>
              <m:r>
                <w:rPr>
                  <w:rFonts w:ascii="Cambria Math" w:hAnsi="Cambria Math"/>
                  <w:sz w:val="28"/>
                  <w:szCs w:val="28"/>
                </w:rPr>
                <m:t>0.00029198</m:t>
              </m:r>
            </m:den>
          </m:f>
          <m:r>
            <w:rPr>
              <w:rFonts w:ascii="Cambria Math" w:hAnsi="Cambria Math"/>
              <w:sz w:val="28"/>
              <w:szCs w:val="28"/>
            </w:rPr>
            <m:t>≅0.3151, or 31.51%</m:t>
          </m:r>
        </m:oMath>
      </m:oMathPara>
    </w:p>
    <w:p w:rsidR="00D012E8" w:rsidRDefault="00D012E8" w:rsidP="00D012E8">
      <w:pPr>
        <w:jc w:val="both"/>
        <w:rPr>
          <w:i/>
          <w:sz w:val="28"/>
          <w:szCs w:val="28"/>
        </w:rPr>
      </w:pPr>
    </w:p>
    <w:p w:rsidR="00D012E8" w:rsidRDefault="00D012E8" w:rsidP="00D012E8">
      <w:pPr>
        <w:jc w:val="both"/>
        <w:rPr>
          <w:i/>
          <w:sz w:val="28"/>
          <w:szCs w:val="28"/>
        </w:rPr>
      </w:pPr>
      <w:r>
        <w:rPr>
          <w:i/>
          <w:sz w:val="28"/>
          <w:szCs w:val="28"/>
        </w:rPr>
        <w:t xml:space="preserve">In other words if you get a positive result, there is only about a one-in-three chance the result is correct! This is why the makers of the drug are quick to advise that if you get a positive result to be re-tested at a doctor’s office. </w:t>
      </w:r>
    </w:p>
    <w:p w:rsidR="00D012E8" w:rsidRPr="00AF1F80" w:rsidRDefault="00D012E8" w:rsidP="00D012E8">
      <w:pPr>
        <w:jc w:val="both"/>
        <w:rPr>
          <w:i/>
          <w:sz w:val="28"/>
          <w:szCs w:val="28"/>
        </w:rPr>
      </w:pPr>
    </w:p>
    <w:p w:rsidR="00D012E8" w:rsidRDefault="00D012E8" w:rsidP="00D012E8">
      <w:pPr>
        <w:jc w:val="both"/>
      </w:pPr>
    </w:p>
    <w:sectPr w:rsidR="00D012E8" w:rsidSect="00940B6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A1A" w:rsidRDefault="000B1A1A" w:rsidP="000B1A1A">
      <w:r>
        <w:separator/>
      </w:r>
    </w:p>
  </w:endnote>
  <w:endnote w:type="continuationSeparator" w:id="0">
    <w:p w:rsidR="000B1A1A" w:rsidRDefault="000B1A1A" w:rsidP="000B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A1A" w:rsidRDefault="000B1A1A" w:rsidP="000B1A1A">
      <w:r>
        <w:separator/>
      </w:r>
    </w:p>
  </w:footnote>
  <w:footnote w:type="continuationSeparator" w:id="0">
    <w:p w:rsidR="000B1A1A" w:rsidRDefault="000B1A1A" w:rsidP="000B1A1A">
      <w:r>
        <w:continuationSeparator/>
      </w:r>
    </w:p>
  </w:footnote>
  <w:footnote w:id="1">
    <w:p w:rsidR="00D012E8" w:rsidRDefault="00D012E8" w:rsidP="00D012E8">
      <w:pPr>
        <w:pStyle w:val="FootnoteText"/>
      </w:pPr>
      <w:r>
        <w:rPr>
          <w:rStyle w:val="FootnoteReference"/>
        </w:rPr>
        <w:footnoteRef/>
      </w:r>
      <w:r>
        <w:t xml:space="preserve"> </w:t>
      </w:r>
      <w:hyperlink r:id="rId1" w:history="1">
        <w:r>
          <w:rPr>
            <w:rStyle w:val="Hyperlink"/>
          </w:rPr>
          <w:t>http://www.nytimes.com/2012/07/04/health/oraquick-at-home-hiv-test-wins-fda-approval.html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FA5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95607"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FA5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95608"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FA5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95606"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8A64ACB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F6D7B"/>
    <w:multiLevelType w:val="hybridMultilevel"/>
    <w:tmpl w:val="9DAC76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03D6DD5"/>
    <w:multiLevelType w:val="hybridMultilevel"/>
    <w:tmpl w:val="BC8263A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D33328E"/>
    <w:multiLevelType w:val="hybridMultilevel"/>
    <w:tmpl w:val="7BBA1B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9D3F02"/>
    <w:multiLevelType w:val="hybridMultilevel"/>
    <w:tmpl w:val="1F10F0B4"/>
    <w:lvl w:ilvl="0" w:tplc="EECC8E96">
      <w:start w:val="1"/>
      <w:numFmt w:val="lowerLetter"/>
      <w:lvlText w:val="%1."/>
      <w:lvlJc w:val="left"/>
      <w:pPr>
        <w:ind w:left="1440" w:hanging="360"/>
      </w:pPr>
      <w:rPr>
        <w:rFonts w:cs="Times New Roman"/>
        <w:i/>
        <w:sz w:val="28"/>
        <w:szCs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FEE1C46"/>
    <w:multiLevelType w:val="hybridMultilevel"/>
    <w:tmpl w:val="4B1E39BA"/>
    <w:lvl w:ilvl="0" w:tplc="E5CE9236">
      <w:start w:val="1"/>
      <w:numFmt w:val="lowerLetter"/>
      <w:lvlText w:val="%1."/>
      <w:lvlJc w:val="left"/>
      <w:pPr>
        <w:ind w:left="1440" w:hanging="360"/>
      </w:pPr>
      <w:rPr>
        <w:rFonts w:cs="Times New Roman"/>
        <w:i/>
        <w:sz w:val="28"/>
        <w:szCs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1"/>
  </w:num>
  <w:num w:numId="3">
    <w:abstractNumId w:val="2"/>
  </w:num>
  <w:num w:numId="4">
    <w:abstractNumId w:val="0"/>
  </w:num>
  <w:num w:numId="5">
    <w:abstractNumId w:val="7"/>
  </w:num>
  <w:num w:numId="6">
    <w:abstractNumId w:val="3"/>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810"/>
    <w:rsid w:val="00024B2D"/>
    <w:rsid w:val="000344B2"/>
    <w:rsid w:val="000449AD"/>
    <w:rsid w:val="00066F22"/>
    <w:rsid w:val="00072879"/>
    <w:rsid w:val="000908C4"/>
    <w:rsid w:val="000A0DA1"/>
    <w:rsid w:val="000A52E0"/>
    <w:rsid w:val="000A5FE3"/>
    <w:rsid w:val="000B1A1A"/>
    <w:rsid w:val="000C6A76"/>
    <w:rsid w:val="000F1122"/>
    <w:rsid w:val="00105FA6"/>
    <w:rsid w:val="001071EE"/>
    <w:rsid w:val="00107868"/>
    <w:rsid w:val="00127A36"/>
    <w:rsid w:val="001303E0"/>
    <w:rsid w:val="00131309"/>
    <w:rsid w:val="00132921"/>
    <w:rsid w:val="00140869"/>
    <w:rsid w:val="0014243A"/>
    <w:rsid w:val="00154B51"/>
    <w:rsid w:val="001B4768"/>
    <w:rsid w:val="001B59B8"/>
    <w:rsid w:val="00201F44"/>
    <w:rsid w:val="002662EF"/>
    <w:rsid w:val="0027683B"/>
    <w:rsid w:val="00295DED"/>
    <w:rsid w:val="002976A7"/>
    <w:rsid w:val="002A180B"/>
    <w:rsid w:val="002E6A8B"/>
    <w:rsid w:val="0030283D"/>
    <w:rsid w:val="003122F0"/>
    <w:rsid w:val="00371A8C"/>
    <w:rsid w:val="003A54A0"/>
    <w:rsid w:val="003E6E2E"/>
    <w:rsid w:val="003F6EE9"/>
    <w:rsid w:val="00414860"/>
    <w:rsid w:val="0042138B"/>
    <w:rsid w:val="004423C8"/>
    <w:rsid w:val="00447144"/>
    <w:rsid w:val="00461662"/>
    <w:rsid w:val="0046713E"/>
    <w:rsid w:val="00477A78"/>
    <w:rsid w:val="0048424D"/>
    <w:rsid w:val="004C25DD"/>
    <w:rsid w:val="004E0F50"/>
    <w:rsid w:val="004F0315"/>
    <w:rsid w:val="005064BD"/>
    <w:rsid w:val="00557DB3"/>
    <w:rsid w:val="00571A96"/>
    <w:rsid w:val="005848F1"/>
    <w:rsid w:val="00594C40"/>
    <w:rsid w:val="005A7716"/>
    <w:rsid w:val="005F0C1C"/>
    <w:rsid w:val="00622D72"/>
    <w:rsid w:val="00627DB0"/>
    <w:rsid w:val="0063159F"/>
    <w:rsid w:val="00632558"/>
    <w:rsid w:val="00643568"/>
    <w:rsid w:val="00647845"/>
    <w:rsid w:val="00647E4F"/>
    <w:rsid w:val="006A096C"/>
    <w:rsid w:val="006B76A3"/>
    <w:rsid w:val="00706396"/>
    <w:rsid w:val="00710474"/>
    <w:rsid w:val="007263B0"/>
    <w:rsid w:val="0073406B"/>
    <w:rsid w:val="00735C3B"/>
    <w:rsid w:val="00770898"/>
    <w:rsid w:val="00782075"/>
    <w:rsid w:val="00794182"/>
    <w:rsid w:val="0079639A"/>
    <w:rsid w:val="007A336D"/>
    <w:rsid w:val="007B7A47"/>
    <w:rsid w:val="00810D91"/>
    <w:rsid w:val="00813F59"/>
    <w:rsid w:val="008218EC"/>
    <w:rsid w:val="0082721F"/>
    <w:rsid w:val="008351CE"/>
    <w:rsid w:val="00837477"/>
    <w:rsid w:val="0084564D"/>
    <w:rsid w:val="00845B9C"/>
    <w:rsid w:val="00852EF1"/>
    <w:rsid w:val="008544EF"/>
    <w:rsid w:val="0087178D"/>
    <w:rsid w:val="00875316"/>
    <w:rsid w:val="00893B4F"/>
    <w:rsid w:val="008B0AB1"/>
    <w:rsid w:val="008B7FDC"/>
    <w:rsid w:val="008C5BC5"/>
    <w:rsid w:val="00902634"/>
    <w:rsid w:val="009223F1"/>
    <w:rsid w:val="00925D19"/>
    <w:rsid w:val="00940B1D"/>
    <w:rsid w:val="00940B62"/>
    <w:rsid w:val="00943F09"/>
    <w:rsid w:val="00956D18"/>
    <w:rsid w:val="00957795"/>
    <w:rsid w:val="00961136"/>
    <w:rsid w:val="00962DB7"/>
    <w:rsid w:val="009739BA"/>
    <w:rsid w:val="00986586"/>
    <w:rsid w:val="00993F08"/>
    <w:rsid w:val="009A6192"/>
    <w:rsid w:val="009B3E57"/>
    <w:rsid w:val="009C0130"/>
    <w:rsid w:val="009C5291"/>
    <w:rsid w:val="009C546D"/>
    <w:rsid w:val="009E16C3"/>
    <w:rsid w:val="009F6002"/>
    <w:rsid w:val="00A122B3"/>
    <w:rsid w:val="00A13B99"/>
    <w:rsid w:val="00A26396"/>
    <w:rsid w:val="00A31A2D"/>
    <w:rsid w:val="00A3649F"/>
    <w:rsid w:val="00A472D3"/>
    <w:rsid w:val="00A56184"/>
    <w:rsid w:val="00A72C3D"/>
    <w:rsid w:val="00A92D43"/>
    <w:rsid w:val="00AA6C2C"/>
    <w:rsid w:val="00AC59A3"/>
    <w:rsid w:val="00AD4CCA"/>
    <w:rsid w:val="00AD7810"/>
    <w:rsid w:val="00AE0B32"/>
    <w:rsid w:val="00AF021C"/>
    <w:rsid w:val="00B1358F"/>
    <w:rsid w:val="00B34521"/>
    <w:rsid w:val="00B43981"/>
    <w:rsid w:val="00B4645E"/>
    <w:rsid w:val="00B529BB"/>
    <w:rsid w:val="00B5467B"/>
    <w:rsid w:val="00B66A80"/>
    <w:rsid w:val="00B863FF"/>
    <w:rsid w:val="00BA2A11"/>
    <w:rsid w:val="00BB10E1"/>
    <w:rsid w:val="00BB6788"/>
    <w:rsid w:val="00BE10E4"/>
    <w:rsid w:val="00BE7733"/>
    <w:rsid w:val="00C00D0E"/>
    <w:rsid w:val="00C10F81"/>
    <w:rsid w:val="00C16949"/>
    <w:rsid w:val="00C23B9A"/>
    <w:rsid w:val="00C313DE"/>
    <w:rsid w:val="00C41C60"/>
    <w:rsid w:val="00C56694"/>
    <w:rsid w:val="00C70457"/>
    <w:rsid w:val="00C831FD"/>
    <w:rsid w:val="00C8335F"/>
    <w:rsid w:val="00C9108E"/>
    <w:rsid w:val="00C9668C"/>
    <w:rsid w:val="00CB083B"/>
    <w:rsid w:val="00CD27FA"/>
    <w:rsid w:val="00CF3C86"/>
    <w:rsid w:val="00D012E8"/>
    <w:rsid w:val="00D10153"/>
    <w:rsid w:val="00D145F4"/>
    <w:rsid w:val="00D327CA"/>
    <w:rsid w:val="00D50503"/>
    <w:rsid w:val="00D50DFC"/>
    <w:rsid w:val="00D55695"/>
    <w:rsid w:val="00D7021A"/>
    <w:rsid w:val="00D776C0"/>
    <w:rsid w:val="00D8159F"/>
    <w:rsid w:val="00D83D39"/>
    <w:rsid w:val="00D933F6"/>
    <w:rsid w:val="00DE19A2"/>
    <w:rsid w:val="00DF061A"/>
    <w:rsid w:val="00DF1EA8"/>
    <w:rsid w:val="00DF600F"/>
    <w:rsid w:val="00E213FD"/>
    <w:rsid w:val="00E260AD"/>
    <w:rsid w:val="00E27FD3"/>
    <w:rsid w:val="00E4198E"/>
    <w:rsid w:val="00E47757"/>
    <w:rsid w:val="00E65418"/>
    <w:rsid w:val="00E71595"/>
    <w:rsid w:val="00E725AD"/>
    <w:rsid w:val="00E74F93"/>
    <w:rsid w:val="00E914C9"/>
    <w:rsid w:val="00E91C6B"/>
    <w:rsid w:val="00EA3E54"/>
    <w:rsid w:val="00EE2532"/>
    <w:rsid w:val="00EE52C2"/>
    <w:rsid w:val="00EF0027"/>
    <w:rsid w:val="00EF7213"/>
    <w:rsid w:val="00F46FCB"/>
    <w:rsid w:val="00F6230B"/>
    <w:rsid w:val="00F623A9"/>
    <w:rsid w:val="00F8556E"/>
    <w:rsid w:val="00F905F0"/>
    <w:rsid w:val="00FA56DF"/>
    <w:rsid w:val="00FC4D60"/>
    <w:rsid w:val="00FC5DAE"/>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1A1A"/>
    <w:pPr>
      <w:tabs>
        <w:tab w:val="center" w:pos="4680"/>
        <w:tab w:val="right" w:pos="9360"/>
      </w:tabs>
    </w:pPr>
  </w:style>
  <w:style w:type="character" w:customStyle="1" w:styleId="HeaderChar">
    <w:name w:val="Header Char"/>
    <w:basedOn w:val="DefaultParagraphFont"/>
    <w:link w:val="Header"/>
    <w:rsid w:val="000B1A1A"/>
    <w:rPr>
      <w:sz w:val="24"/>
      <w:szCs w:val="24"/>
    </w:rPr>
  </w:style>
  <w:style w:type="paragraph" w:styleId="Footer">
    <w:name w:val="footer"/>
    <w:basedOn w:val="Normal"/>
    <w:link w:val="FooterChar"/>
    <w:rsid w:val="000B1A1A"/>
    <w:pPr>
      <w:tabs>
        <w:tab w:val="center" w:pos="4680"/>
        <w:tab w:val="right" w:pos="9360"/>
      </w:tabs>
    </w:pPr>
  </w:style>
  <w:style w:type="character" w:customStyle="1" w:styleId="FooterChar">
    <w:name w:val="Footer Char"/>
    <w:basedOn w:val="DefaultParagraphFont"/>
    <w:link w:val="Footer"/>
    <w:rsid w:val="000B1A1A"/>
    <w:rPr>
      <w:sz w:val="24"/>
      <w:szCs w:val="24"/>
    </w:rPr>
  </w:style>
  <w:style w:type="paragraph" w:styleId="FootnoteText">
    <w:name w:val="footnote text"/>
    <w:basedOn w:val="Normal"/>
    <w:link w:val="FootnoteTextChar"/>
    <w:rsid w:val="00D012E8"/>
    <w:rPr>
      <w:sz w:val="20"/>
      <w:szCs w:val="20"/>
    </w:rPr>
  </w:style>
  <w:style w:type="character" w:customStyle="1" w:styleId="FootnoteTextChar">
    <w:name w:val="Footnote Text Char"/>
    <w:basedOn w:val="DefaultParagraphFont"/>
    <w:link w:val="FootnoteText"/>
    <w:rsid w:val="00D012E8"/>
  </w:style>
  <w:style w:type="character" w:styleId="FootnoteReference">
    <w:name w:val="footnote reference"/>
    <w:basedOn w:val="DefaultParagraphFont"/>
    <w:rsid w:val="00D012E8"/>
    <w:rPr>
      <w:vertAlign w:val="superscript"/>
    </w:rPr>
  </w:style>
  <w:style w:type="character" w:customStyle="1" w:styleId="apple-style-span">
    <w:name w:val="apple-style-span"/>
    <w:basedOn w:val="DefaultParagraphFont"/>
    <w:rsid w:val="00D012E8"/>
    <w:rPr>
      <w:rFonts w:cs="Times New Roman"/>
    </w:rPr>
  </w:style>
  <w:style w:type="character" w:customStyle="1" w:styleId="apple-converted-space">
    <w:name w:val="apple-converted-space"/>
    <w:basedOn w:val="DefaultParagraphFont"/>
    <w:rsid w:val="00D012E8"/>
    <w:rPr>
      <w:rFonts w:cs="Times New Roman"/>
    </w:rPr>
  </w:style>
  <w:style w:type="character" w:styleId="Hyperlink">
    <w:name w:val="Hyperlink"/>
    <w:basedOn w:val="DefaultParagraphFont"/>
    <w:uiPriority w:val="99"/>
    <w:unhideWhenUsed/>
    <w:rsid w:val="00D012E8"/>
    <w:rPr>
      <w:color w:val="0000FF"/>
      <w:u w:val="single"/>
    </w:rPr>
  </w:style>
  <w:style w:type="paragraph" w:styleId="ListParagraph">
    <w:name w:val="List Paragraph"/>
    <w:basedOn w:val="Normal"/>
    <w:uiPriority w:val="34"/>
    <w:qFormat/>
    <w:rsid w:val="00D012E8"/>
    <w:pPr>
      <w:ind w:left="720"/>
      <w:contextualSpacing/>
    </w:pPr>
  </w:style>
  <w:style w:type="paragraph" w:styleId="BalloonText">
    <w:name w:val="Balloon Text"/>
    <w:basedOn w:val="Normal"/>
    <w:link w:val="BalloonTextChar"/>
    <w:rsid w:val="00D012E8"/>
    <w:rPr>
      <w:rFonts w:ascii="Tahoma" w:hAnsi="Tahoma" w:cs="Tahoma"/>
      <w:sz w:val="16"/>
      <w:szCs w:val="16"/>
    </w:rPr>
  </w:style>
  <w:style w:type="character" w:customStyle="1" w:styleId="BalloonTextChar">
    <w:name w:val="Balloon Text Char"/>
    <w:basedOn w:val="DefaultParagraphFont"/>
    <w:link w:val="BalloonText"/>
    <w:rsid w:val="00D01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2/07/04/health/oraquick-at-home-hiv-test-wins-fda-appro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5CDFC-6E9B-4BA2-845E-2E9CDED4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142</cp:revision>
  <dcterms:created xsi:type="dcterms:W3CDTF">2007-06-16T23:40:00Z</dcterms:created>
  <dcterms:modified xsi:type="dcterms:W3CDTF">2012-10-02T16:26:00Z</dcterms:modified>
</cp:coreProperties>
</file>