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1238B8">
        <w:rPr>
          <w:b/>
          <w:smallCaps/>
          <w:sz w:val="32"/>
          <w:szCs w:val="32"/>
        </w:rPr>
        <w:t>07</w:t>
      </w:r>
      <w:r w:rsidR="00B416CC">
        <w:rPr>
          <w:b/>
          <w:smallCaps/>
          <w:sz w:val="32"/>
          <w:szCs w:val="32"/>
        </w:rPr>
        <w:t xml:space="preserve">: </w:t>
      </w:r>
      <w:r w:rsidR="001734BD">
        <w:rPr>
          <w:b/>
          <w:smallCaps/>
          <w:sz w:val="32"/>
          <w:szCs w:val="32"/>
        </w:rPr>
        <w:t>Signaling &amp; Counter-Signaling</w:t>
      </w:r>
    </w:p>
    <w:p w:rsidR="00B64976" w:rsidRDefault="00B64976" w:rsidP="00E26695">
      <w:pPr>
        <w:jc w:val="center"/>
      </w:pPr>
    </w:p>
    <w:p w:rsidR="001734BD" w:rsidRDefault="001734BD" w:rsidP="001734BD">
      <w:pPr>
        <w:numPr>
          <w:ilvl w:val="0"/>
          <w:numId w:val="4"/>
        </w:numPr>
        <w:jc w:val="both"/>
        <w:rPr>
          <w:sz w:val="28"/>
          <w:szCs w:val="28"/>
        </w:rPr>
      </w:pPr>
      <w:r>
        <w:rPr>
          <w:sz w:val="28"/>
          <w:szCs w:val="28"/>
        </w:rPr>
        <w:t>Signaling</w:t>
      </w:r>
    </w:p>
    <w:p w:rsidR="001734BD" w:rsidRDefault="001734BD" w:rsidP="001734BD">
      <w:pPr>
        <w:numPr>
          <w:ilvl w:val="1"/>
          <w:numId w:val="4"/>
        </w:numPr>
        <w:jc w:val="both"/>
        <w:rPr>
          <w:sz w:val="28"/>
          <w:szCs w:val="28"/>
        </w:rPr>
      </w:pPr>
      <w:r>
        <w:rPr>
          <w:sz w:val="28"/>
          <w:szCs w:val="28"/>
        </w:rPr>
        <w:t>Signaling: conveying information using demonstrative actions</w:t>
      </w:r>
    </w:p>
    <w:p w:rsidR="001734BD" w:rsidRDefault="001734BD" w:rsidP="001734BD">
      <w:pPr>
        <w:numPr>
          <w:ilvl w:val="2"/>
          <w:numId w:val="4"/>
        </w:numPr>
        <w:jc w:val="both"/>
        <w:rPr>
          <w:sz w:val="28"/>
          <w:szCs w:val="28"/>
        </w:rPr>
      </w:pPr>
      <w:r>
        <w:rPr>
          <w:sz w:val="28"/>
          <w:szCs w:val="28"/>
        </w:rPr>
        <w:t>Combats adverse selection</w:t>
      </w:r>
    </w:p>
    <w:p w:rsidR="001734BD" w:rsidRDefault="001734BD" w:rsidP="001734BD">
      <w:pPr>
        <w:numPr>
          <w:ilvl w:val="2"/>
          <w:numId w:val="4"/>
        </w:numPr>
        <w:jc w:val="both"/>
        <w:rPr>
          <w:sz w:val="28"/>
          <w:szCs w:val="28"/>
        </w:rPr>
      </w:pPr>
      <w:r>
        <w:rPr>
          <w:sz w:val="28"/>
          <w:szCs w:val="28"/>
        </w:rPr>
        <w:t>By definition, signaling must be unspoken: merely telling someone that you are a good person does little.</w:t>
      </w:r>
      <w:r w:rsidR="00907931">
        <w:rPr>
          <w:sz w:val="28"/>
          <w:szCs w:val="28"/>
        </w:rPr>
        <w:t xml:space="preserve"> Talk is cheap.</w:t>
      </w:r>
    </w:p>
    <w:p w:rsidR="001734BD" w:rsidRDefault="001734BD" w:rsidP="001734BD">
      <w:pPr>
        <w:numPr>
          <w:ilvl w:val="2"/>
          <w:numId w:val="4"/>
        </w:numPr>
        <w:jc w:val="both"/>
        <w:rPr>
          <w:sz w:val="28"/>
          <w:szCs w:val="28"/>
        </w:rPr>
      </w:pPr>
      <w:r>
        <w:rPr>
          <w:sz w:val="28"/>
          <w:szCs w:val="28"/>
        </w:rPr>
        <w:t>Ex: Bringing flowers to a date, listening, getting a college degree, dressing nicely, wedding rings, stock-piling weapons</w:t>
      </w:r>
    </w:p>
    <w:p w:rsidR="001734BD" w:rsidRDefault="001734BD" w:rsidP="001734BD">
      <w:pPr>
        <w:numPr>
          <w:ilvl w:val="0"/>
          <w:numId w:val="4"/>
        </w:numPr>
        <w:jc w:val="both"/>
        <w:rPr>
          <w:sz w:val="28"/>
          <w:szCs w:val="28"/>
        </w:rPr>
      </w:pPr>
      <w:r>
        <w:rPr>
          <w:sz w:val="28"/>
          <w:szCs w:val="28"/>
        </w:rPr>
        <w:t>Logic of Signaling</w:t>
      </w:r>
    </w:p>
    <w:p w:rsidR="001734BD" w:rsidRDefault="001734BD" w:rsidP="001734BD">
      <w:pPr>
        <w:numPr>
          <w:ilvl w:val="1"/>
          <w:numId w:val="4"/>
        </w:numPr>
        <w:jc w:val="both"/>
        <w:rPr>
          <w:sz w:val="28"/>
          <w:szCs w:val="28"/>
        </w:rPr>
      </w:pPr>
      <w:r>
        <w:rPr>
          <w:sz w:val="28"/>
          <w:szCs w:val="28"/>
        </w:rPr>
        <w:t>Signaling is a particularly interesting because it’s so subtle and thus crops up in areas we wouldn’t normally expect. In some ways it is tremendously inefficient (people signal their wealth with a nice suit when they could prove their wealth with a bank statement). But yet we do it all the time and intuitively understand its rules.</w:t>
      </w:r>
    </w:p>
    <w:p w:rsidR="001734BD" w:rsidRDefault="001734BD" w:rsidP="001734BD">
      <w:pPr>
        <w:numPr>
          <w:ilvl w:val="2"/>
          <w:numId w:val="4"/>
        </w:numPr>
        <w:jc w:val="both"/>
        <w:rPr>
          <w:sz w:val="28"/>
          <w:szCs w:val="28"/>
        </w:rPr>
      </w:pPr>
      <w:r>
        <w:rPr>
          <w:sz w:val="28"/>
          <w:szCs w:val="28"/>
        </w:rPr>
        <w:t>If you have the quality in question, the signal must be easy to send.</w:t>
      </w:r>
    </w:p>
    <w:p w:rsidR="001734BD" w:rsidRDefault="001734BD" w:rsidP="001734BD">
      <w:pPr>
        <w:numPr>
          <w:ilvl w:val="2"/>
          <w:numId w:val="4"/>
        </w:numPr>
        <w:jc w:val="both"/>
        <w:rPr>
          <w:sz w:val="28"/>
          <w:szCs w:val="28"/>
        </w:rPr>
      </w:pPr>
      <w:r>
        <w:rPr>
          <w:sz w:val="28"/>
          <w:szCs w:val="28"/>
        </w:rPr>
        <w:t>If you lack the quality in question, the signal must be difficult to send.</w:t>
      </w:r>
    </w:p>
    <w:p w:rsidR="00900E90" w:rsidRDefault="00900E90" w:rsidP="001734BD">
      <w:pPr>
        <w:numPr>
          <w:ilvl w:val="2"/>
          <w:numId w:val="4"/>
        </w:numPr>
        <w:jc w:val="both"/>
        <w:rPr>
          <w:sz w:val="28"/>
          <w:szCs w:val="28"/>
        </w:rPr>
      </w:pPr>
      <w:r>
        <w:rPr>
          <w:sz w:val="28"/>
          <w:szCs w:val="28"/>
        </w:rPr>
        <w:t xml:space="preserve">We thus have a </w:t>
      </w:r>
      <w:r>
        <w:rPr>
          <w:i/>
          <w:sz w:val="28"/>
          <w:szCs w:val="28"/>
        </w:rPr>
        <w:t>separating equilibrium</w:t>
      </w:r>
      <w:r>
        <w:rPr>
          <w:sz w:val="28"/>
          <w:szCs w:val="28"/>
        </w:rPr>
        <w:t>—senders of different types always choose different messages.</w:t>
      </w:r>
    </w:p>
    <w:p w:rsidR="00700161" w:rsidRDefault="00700161" w:rsidP="00700161">
      <w:pPr>
        <w:numPr>
          <w:ilvl w:val="1"/>
          <w:numId w:val="4"/>
        </w:numPr>
        <w:jc w:val="both"/>
        <w:rPr>
          <w:sz w:val="28"/>
          <w:szCs w:val="28"/>
        </w:rPr>
      </w:pPr>
      <w:r>
        <w:rPr>
          <w:sz w:val="28"/>
          <w:szCs w:val="28"/>
        </w:rPr>
        <w:t>Signaling is relative: it’s all about who sends the signal and who doesn’t. If everyone sends a positive signal, sending it doesn’t make you look good. But not sending it makes you look bad.</w:t>
      </w:r>
    </w:p>
    <w:p w:rsidR="00700161" w:rsidRDefault="00700161" w:rsidP="00700161">
      <w:pPr>
        <w:numPr>
          <w:ilvl w:val="2"/>
          <w:numId w:val="4"/>
        </w:numPr>
        <w:jc w:val="both"/>
        <w:rPr>
          <w:sz w:val="28"/>
          <w:szCs w:val="28"/>
        </w:rPr>
      </w:pPr>
      <w:r>
        <w:rPr>
          <w:sz w:val="28"/>
          <w:szCs w:val="28"/>
          <w:u w:val="single"/>
        </w:rPr>
        <w:t>Example</w:t>
      </w:r>
      <w:r>
        <w:rPr>
          <w:sz w:val="28"/>
          <w:szCs w:val="28"/>
        </w:rPr>
        <w:t>: Social convention says that men pay for the first date. If the man doesn’t pay, he’s going to look bad but his date won’t think he’s special if he does pay.</w:t>
      </w:r>
    </w:p>
    <w:p w:rsidR="001238B8" w:rsidRDefault="001238B8" w:rsidP="001734BD">
      <w:pPr>
        <w:numPr>
          <w:ilvl w:val="0"/>
          <w:numId w:val="4"/>
        </w:numPr>
        <w:jc w:val="both"/>
        <w:rPr>
          <w:sz w:val="28"/>
          <w:szCs w:val="28"/>
        </w:rPr>
      </w:pPr>
      <w:r>
        <w:rPr>
          <w:sz w:val="28"/>
          <w:szCs w:val="28"/>
        </w:rPr>
        <w:t>Ordeals</w:t>
      </w:r>
    </w:p>
    <w:p w:rsidR="001238B8" w:rsidRDefault="001238B8" w:rsidP="001238B8">
      <w:pPr>
        <w:numPr>
          <w:ilvl w:val="1"/>
          <w:numId w:val="4"/>
        </w:numPr>
        <w:jc w:val="both"/>
        <w:rPr>
          <w:sz w:val="28"/>
          <w:szCs w:val="28"/>
        </w:rPr>
      </w:pPr>
      <w:r>
        <w:rPr>
          <w:sz w:val="28"/>
          <w:szCs w:val="28"/>
        </w:rPr>
        <w:t>Consider economist Peter Leeson’s paper on ordeals.</w:t>
      </w:r>
    </w:p>
    <w:p w:rsidR="001238B8" w:rsidRDefault="001238B8" w:rsidP="001238B8">
      <w:pPr>
        <w:numPr>
          <w:ilvl w:val="2"/>
          <w:numId w:val="4"/>
        </w:numPr>
        <w:jc w:val="both"/>
        <w:rPr>
          <w:sz w:val="28"/>
          <w:szCs w:val="28"/>
        </w:rPr>
      </w:pPr>
      <w:r>
        <w:rPr>
          <w:sz w:val="28"/>
          <w:szCs w:val="28"/>
        </w:rPr>
        <w:t xml:space="preserve">Medieval justice sometimes employed </w:t>
      </w:r>
      <w:r>
        <w:rPr>
          <w:i/>
          <w:sz w:val="28"/>
          <w:szCs w:val="28"/>
        </w:rPr>
        <w:t>iudicium Dei</w:t>
      </w:r>
      <w:r>
        <w:rPr>
          <w:sz w:val="28"/>
          <w:szCs w:val="28"/>
        </w:rPr>
        <w:t>, or the belief that God condemned the guilty and punished the wicked.</w:t>
      </w:r>
    </w:p>
    <w:p w:rsidR="001238B8" w:rsidRDefault="001238B8" w:rsidP="001238B8">
      <w:pPr>
        <w:numPr>
          <w:ilvl w:val="2"/>
          <w:numId w:val="4"/>
        </w:numPr>
        <w:jc w:val="both"/>
        <w:rPr>
          <w:sz w:val="28"/>
          <w:szCs w:val="28"/>
        </w:rPr>
      </w:pPr>
      <w:r>
        <w:rPr>
          <w:sz w:val="28"/>
          <w:szCs w:val="28"/>
        </w:rPr>
        <w:t>They would put the accused through an “ordeal,” such as sticking their hand in boiling water. If the accused was innocent, God would protect their hand from being burned. If guilty, he would burn it normally.</w:t>
      </w:r>
    </w:p>
    <w:p w:rsidR="001238B8" w:rsidRDefault="001238B8" w:rsidP="001238B8">
      <w:pPr>
        <w:numPr>
          <w:ilvl w:val="2"/>
          <w:numId w:val="4"/>
        </w:numPr>
        <w:jc w:val="both"/>
        <w:rPr>
          <w:sz w:val="28"/>
          <w:szCs w:val="28"/>
        </w:rPr>
      </w:pPr>
      <w:r>
        <w:rPr>
          <w:sz w:val="28"/>
          <w:szCs w:val="28"/>
        </w:rPr>
        <w:t>Many modern people think this is a horrible way to dispense justice. Leeson, however, argues that it makes sense.</w:t>
      </w:r>
    </w:p>
    <w:p w:rsidR="001238B8" w:rsidRDefault="001238B8" w:rsidP="001238B8">
      <w:pPr>
        <w:numPr>
          <w:ilvl w:val="1"/>
          <w:numId w:val="4"/>
        </w:numPr>
        <w:jc w:val="both"/>
        <w:rPr>
          <w:sz w:val="28"/>
          <w:szCs w:val="28"/>
        </w:rPr>
      </w:pPr>
      <w:r>
        <w:rPr>
          <w:sz w:val="28"/>
          <w:szCs w:val="28"/>
        </w:rPr>
        <w:lastRenderedPageBreak/>
        <w:t xml:space="preserve">Understanding why requires remembering </w:t>
      </w:r>
      <w:r w:rsidR="00EE0ACB">
        <w:rPr>
          <w:sz w:val="28"/>
          <w:szCs w:val="28"/>
        </w:rPr>
        <w:t>four</w:t>
      </w:r>
      <w:r>
        <w:rPr>
          <w:sz w:val="28"/>
          <w:szCs w:val="28"/>
        </w:rPr>
        <w:t xml:space="preserve"> facts:</w:t>
      </w:r>
    </w:p>
    <w:p w:rsidR="001238B8" w:rsidRDefault="001238B8" w:rsidP="001238B8">
      <w:pPr>
        <w:numPr>
          <w:ilvl w:val="2"/>
          <w:numId w:val="4"/>
        </w:numPr>
        <w:jc w:val="both"/>
        <w:rPr>
          <w:sz w:val="28"/>
          <w:szCs w:val="28"/>
        </w:rPr>
      </w:pPr>
      <w:r>
        <w:rPr>
          <w:sz w:val="28"/>
          <w:szCs w:val="28"/>
        </w:rPr>
        <w:t>The people of Medieval Europe were really religious. They really believed God was dispensing justice through these ordeals.</w:t>
      </w:r>
    </w:p>
    <w:p w:rsidR="001238B8" w:rsidRDefault="001238B8" w:rsidP="001238B8">
      <w:pPr>
        <w:numPr>
          <w:ilvl w:val="2"/>
          <w:numId w:val="4"/>
        </w:numPr>
        <w:jc w:val="both"/>
        <w:rPr>
          <w:sz w:val="28"/>
          <w:szCs w:val="28"/>
        </w:rPr>
      </w:pPr>
      <w:r>
        <w:rPr>
          <w:sz w:val="28"/>
          <w:szCs w:val="28"/>
        </w:rPr>
        <w:t>The ordeals were only used in difficult cases.</w:t>
      </w:r>
    </w:p>
    <w:p w:rsidR="001238B8" w:rsidRDefault="001238B8" w:rsidP="001238B8">
      <w:pPr>
        <w:numPr>
          <w:ilvl w:val="2"/>
          <w:numId w:val="4"/>
        </w:numPr>
        <w:jc w:val="both"/>
        <w:rPr>
          <w:sz w:val="28"/>
          <w:szCs w:val="28"/>
        </w:rPr>
      </w:pPr>
      <w:r>
        <w:rPr>
          <w:sz w:val="28"/>
          <w:szCs w:val="28"/>
        </w:rPr>
        <w:t>The priests who administered them had control over the intensity of the ordeal (e.g. the heat of the water).</w:t>
      </w:r>
    </w:p>
    <w:p w:rsidR="001238B8" w:rsidRDefault="00EE0ACB" w:rsidP="00EE0ACB">
      <w:pPr>
        <w:numPr>
          <w:ilvl w:val="2"/>
          <w:numId w:val="4"/>
        </w:numPr>
        <w:jc w:val="both"/>
        <w:rPr>
          <w:sz w:val="28"/>
          <w:szCs w:val="28"/>
        </w:rPr>
      </w:pPr>
      <w:r>
        <w:rPr>
          <w:sz w:val="28"/>
          <w:szCs w:val="28"/>
        </w:rPr>
        <w:t xml:space="preserve">A person could </w:t>
      </w:r>
      <w:r w:rsidR="00900E90">
        <w:rPr>
          <w:sz w:val="28"/>
          <w:szCs w:val="28"/>
        </w:rPr>
        <w:t>refuse</w:t>
      </w:r>
      <w:r>
        <w:rPr>
          <w:sz w:val="28"/>
          <w:szCs w:val="28"/>
        </w:rPr>
        <w:t xml:space="preserve"> to undergo an ordeal </w:t>
      </w:r>
      <w:r w:rsidR="00900E90">
        <w:rPr>
          <w:sz w:val="28"/>
          <w:szCs w:val="28"/>
        </w:rPr>
        <w:t>by confessing</w:t>
      </w:r>
      <w:r>
        <w:rPr>
          <w:sz w:val="28"/>
          <w:szCs w:val="28"/>
        </w:rPr>
        <w:t>.</w:t>
      </w:r>
    </w:p>
    <w:p w:rsidR="00EE0ACB" w:rsidRDefault="00EE0ACB" w:rsidP="00EE0ACB">
      <w:pPr>
        <w:numPr>
          <w:ilvl w:val="1"/>
          <w:numId w:val="4"/>
        </w:numPr>
        <w:jc w:val="both"/>
        <w:rPr>
          <w:sz w:val="28"/>
          <w:szCs w:val="28"/>
        </w:rPr>
      </w:pPr>
      <w:r>
        <w:rPr>
          <w:sz w:val="28"/>
          <w:szCs w:val="28"/>
        </w:rPr>
        <w:t>Imagine a difficult ca</w:t>
      </w:r>
      <w:r w:rsidR="00900E90">
        <w:rPr>
          <w:sz w:val="28"/>
          <w:szCs w:val="28"/>
        </w:rPr>
        <w:t>se</w:t>
      </w:r>
      <w:r w:rsidR="006742BA">
        <w:rPr>
          <w:sz w:val="28"/>
          <w:szCs w:val="28"/>
        </w:rPr>
        <w:t>, one that is hard to prove with evidence.</w:t>
      </w:r>
      <w:r w:rsidR="00AD0736">
        <w:rPr>
          <w:sz w:val="28"/>
          <w:szCs w:val="28"/>
        </w:rPr>
        <w:t xml:space="preserve"> Leeson uses the example of an allegedly stolen beast. Suppose you’re accused and an ordeal has been ordered to assess your guilt.</w:t>
      </w:r>
    </w:p>
    <w:p w:rsidR="006742BA" w:rsidRDefault="00AD0736" w:rsidP="00AD0736">
      <w:pPr>
        <w:numPr>
          <w:ilvl w:val="2"/>
          <w:numId w:val="4"/>
        </w:numPr>
        <w:jc w:val="both"/>
        <w:rPr>
          <w:sz w:val="28"/>
          <w:szCs w:val="28"/>
        </w:rPr>
      </w:pPr>
      <w:r>
        <w:rPr>
          <w:sz w:val="28"/>
          <w:szCs w:val="28"/>
        </w:rPr>
        <w:t>If you’re guilty, you fear the ordeal. You’ll burn your arm and pay the punishment. It would be better to settle with the farmer.</w:t>
      </w:r>
    </w:p>
    <w:p w:rsidR="00AD0736" w:rsidRDefault="00AD0736" w:rsidP="00AD0736">
      <w:pPr>
        <w:numPr>
          <w:ilvl w:val="2"/>
          <w:numId w:val="4"/>
        </w:numPr>
        <w:jc w:val="both"/>
        <w:rPr>
          <w:sz w:val="28"/>
          <w:szCs w:val="28"/>
        </w:rPr>
      </w:pPr>
      <w:r>
        <w:rPr>
          <w:sz w:val="28"/>
          <w:szCs w:val="28"/>
        </w:rPr>
        <w:t>If you’re innocent, you embrace the ordeal. You’ll come out unscathed and God will demonstrate your innocence.</w:t>
      </w:r>
    </w:p>
    <w:p w:rsidR="00ED3B03" w:rsidRDefault="00ED3B03" w:rsidP="00AD0736">
      <w:pPr>
        <w:numPr>
          <w:ilvl w:val="1"/>
          <w:numId w:val="4"/>
        </w:numPr>
        <w:jc w:val="both"/>
        <w:rPr>
          <w:sz w:val="28"/>
          <w:szCs w:val="28"/>
        </w:rPr>
      </w:pPr>
      <w:r>
        <w:rPr>
          <w:sz w:val="28"/>
          <w:szCs w:val="28"/>
        </w:rPr>
        <w:t>This separating equilibrium existed because…</w:t>
      </w:r>
    </w:p>
    <w:p w:rsidR="00AD0736" w:rsidRDefault="00ED3B03" w:rsidP="00ED3B03">
      <w:pPr>
        <w:numPr>
          <w:ilvl w:val="2"/>
          <w:numId w:val="4"/>
        </w:numPr>
        <w:jc w:val="both"/>
        <w:rPr>
          <w:sz w:val="28"/>
          <w:szCs w:val="28"/>
        </w:rPr>
      </w:pPr>
      <w:r>
        <w:rPr>
          <w:sz w:val="28"/>
          <w:szCs w:val="28"/>
        </w:rPr>
        <w:t>P</w:t>
      </w:r>
      <w:r w:rsidR="00AD0736">
        <w:rPr>
          <w:sz w:val="28"/>
          <w:szCs w:val="28"/>
        </w:rPr>
        <w:t>rie</w:t>
      </w:r>
      <w:r>
        <w:rPr>
          <w:sz w:val="28"/>
          <w:szCs w:val="28"/>
        </w:rPr>
        <w:t>sts had control over the ordeal and thus</w:t>
      </w:r>
      <w:r w:rsidR="00AD0736">
        <w:rPr>
          <w:sz w:val="28"/>
          <w:szCs w:val="28"/>
        </w:rPr>
        <w:t xml:space="preserve"> being willing to undergo them was a signal the person was innocent. So the water wasn’t that hot and the person wasn’t burned. A miracle! God has shown himself!</w:t>
      </w:r>
    </w:p>
    <w:p w:rsidR="00AD0736" w:rsidRDefault="00ED3B03" w:rsidP="00ED3B03">
      <w:pPr>
        <w:numPr>
          <w:ilvl w:val="2"/>
          <w:numId w:val="4"/>
        </w:numPr>
        <w:jc w:val="both"/>
        <w:rPr>
          <w:sz w:val="28"/>
          <w:szCs w:val="28"/>
        </w:rPr>
      </w:pPr>
      <w:r>
        <w:rPr>
          <w:sz w:val="28"/>
          <w:szCs w:val="28"/>
        </w:rPr>
        <w:t>M</w:t>
      </w:r>
      <w:r w:rsidR="00AD0736">
        <w:rPr>
          <w:sz w:val="28"/>
          <w:szCs w:val="28"/>
        </w:rPr>
        <w:t>ost people were religious</w:t>
      </w:r>
      <w:r>
        <w:rPr>
          <w:sz w:val="28"/>
          <w:szCs w:val="28"/>
        </w:rPr>
        <w:t xml:space="preserve"> and thus an ordeal</w:t>
      </w:r>
      <w:r w:rsidR="00AD0736">
        <w:rPr>
          <w:sz w:val="28"/>
          <w:szCs w:val="28"/>
        </w:rPr>
        <w:t xml:space="preserve"> was satisfying and believable. And since most people were religious, you probably were as well. So the priests knew you willing to undergo the ordeal was genuine.</w:t>
      </w:r>
    </w:p>
    <w:p w:rsidR="00AD0736" w:rsidRDefault="00ED3B03" w:rsidP="00ED3B03">
      <w:pPr>
        <w:numPr>
          <w:ilvl w:val="2"/>
          <w:numId w:val="4"/>
        </w:numPr>
        <w:jc w:val="both"/>
        <w:rPr>
          <w:sz w:val="28"/>
          <w:szCs w:val="28"/>
        </w:rPr>
      </w:pPr>
      <w:r>
        <w:rPr>
          <w:sz w:val="28"/>
          <w:szCs w:val="28"/>
        </w:rPr>
        <w:t>I</w:t>
      </w:r>
      <w:r w:rsidR="00AD0736">
        <w:rPr>
          <w:sz w:val="28"/>
          <w:szCs w:val="28"/>
        </w:rPr>
        <w:t>t w</w:t>
      </w:r>
      <w:r>
        <w:rPr>
          <w:sz w:val="28"/>
          <w:szCs w:val="28"/>
        </w:rPr>
        <w:t>as only used in difficult cases and thus</w:t>
      </w:r>
      <w:r w:rsidR="00AD0736">
        <w:rPr>
          <w:sz w:val="28"/>
          <w:szCs w:val="28"/>
        </w:rPr>
        <w:t xml:space="preserve"> there was no/little chance the results would be contradicted by new evidence.</w:t>
      </w:r>
    </w:p>
    <w:p w:rsidR="000A1A84" w:rsidRDefault="000A1A84" w:rsidP="000A1A84">
      <w:pPr>
        <w:numPr>
          <w:ilvl w:val="0"/>
          <w:numId w:val="4"/>
        </w:numPr>
        <w:jc w:val="both"/>
        <w:rPr>
          <w:sz w:val="28"/>
          <w:szCs w:val="28"/>
        </w:rPr>
      </w:pPr>
      <w:r>
        <w:rPr>
          <w:sz w:val="28"/>
          <w:szCs w:val="28"/>
        </w:rPr>
        <w:t>Skeptics</w:t>
      </w:r>
    </w:p>
    <w:p w:rsidR="00ED3B03" w:rsidRDefault="000A1A84" w:rsidP="00EE0ACB">
      <w:pPr>
        <w:numPr>
          <w:ilvl w:val="1"/>
          <w:numId w:val="4"/>
        </w:numPr>
        <w:jc w:val="both"/>
        <w:rPr>
          <w:sz w:val="28"/>
          <w:szCs w:val="28"/>
        </w:rPr>
      </w:pPr>
      <w:r>
        <w:rPr>
          <w:sz w:val="28"/>
          <w:szCs w:val="28"/>
        </w:rPr>
        <w:t>I</w:t>
      </w:r>
      <w:r w:rsidR="002776FB">
        <w:rPr>
          <w:sz w:val="28"/>
          <w:szCs w:val="28"/>
        </w:rPr>
        <w:t>t would be strange if every ordeal ended in an acquittal so Leeson mathematically demonstrates it’s possible to create throw some folks under the bus—so to speak—without jeopardizing the innocent skeptics’s belief that the ordeal will ex</w:t>
      </w:r>
      <w:r>
        <w:rPr>
          <w:sz w:val="28"/>
          <w:szCs w:val="28"/>
        </w:rPr>
        <w:t>onerate them.</w:t>
      </w:r>
    </w:p>
    <w:p w:rsidR="000A1A84" w:rsidRDefault="000A1A84" w:rsidP="00EE0ACB">
      <w:pPr>
        <w:numPr>
          <w:ilvl w:val="1"/>
          <w:numId w:val="4"/>
        </w:numPr>
        <w:jc w:val="both"/>
        <w:rPr>
          <w:sz w:val="28"/>
          <w:szCs w:val="28"/>
        </w:rPr>
      </w:pPr>
      <w:r>
        <w:rPr>
          <w:sz w:val="28"/>
          <w:szCs w:val="28"/>
        </w:rPr>
        <w:t>A person can either be guilt (j</w:t>
      </w:r>
      <w:r w:rsidRPr="000A1A84">
        <w:rPr>
          <w:sz w:val="28"/>
          <w:szCs w:val="28"/>
          <w:vertAlign w:val="subscript"/>
        </w:rPr>
        <w:t>g</w:t>
      </w:r>
      <w:r>
        <w:rPr>
          <w:sz w:val="28"/>
          <w:szCs w:val="28"/>
        </w:rPr>
        <w:t>) or innocent (j</w:t>
      </w:r>
      <w:r w:rsidRPr="000A1A84">
        <w:rPr>
          <w:sz w:val="28"/>
          <w:szCs w:val="28"/>
          <w:vertAlign w:val="subscript"/>
        </w:rPr>
        <w:t>i</w:t>
      </w:r>
      <w:r>
        <w:rPr>
          <w:sz w:val="28"/>
          <w:szCs w:val="28"/>
        </w:rPr>
        <w:t>). Let:</w:t>
      </w:r>
    </w:p>
    <w:p w:rsidR="000A1A84" w:rsidRDefault="000A1A84" w:rsidP="000A1A84">
      <w:pPr>
        <w:numPr>
          <w:ilvl w:val="2"/>
          <w:numId w:val="4"/>
        </w:numPr>
        <w:jc w:val="both"/>
        <w:rPr>
          <w:sz w:val="28"/>
          <w:szCs w:val="28"/>
        </w:rPr>
      </w:pPr>
      <w:r>
        <w:rPr>
          <w:sz w:val="28"/>
          <w:szCs w:val="28"/>
        </w:rPr>
        <w:t>β is payoff if found guilty through ordeal;</w:t>
      </w:r>
    </w:p>
    <w:p w:rsidR="000A1A84" w:rsidRDefault="000A1A84" w:rsidP="000A1A84">
      <w:pPr>
        <w:numPr>
          <w:ilvl w:val="2"/>
          <w:numId w:val="4"/>
        </w:numPr>
        <w:jc w:val="both"/>
        <w:rPr>
          <w:sz w:val="28"/>
          <w:szCs w:val="28"/>
        </w:rPr>
      </w:pPr>
      <w:r>
        <w:rPr>
          <w:sz w:val="28"/>
          <w:szCs w:val="28"/>
        </w:rPr>
        <w:t>0 is payoff if found innocent through ordeal;</w:t>
      </w:r>
    </w:p>
    <w:p w:rsidR="000A1A84" w:rsidRDefault="000A1A84" w:rsidP="000A1A84">
      <w:pPr>
        <w:numPr>
          <w:ilvl w:val="2"/>
          <w:numId w:val="4"/>
        </w:numPr>
        <w:jc w:val="both"/>
        <w:rPr>
          <w:sz w:val="28"/>
          <w:szCs w:val="28"/>
        </w:rPr>
      </w:pPr>
      <w:r>
        <w:rPr>
          <w:sz w:val="28"/>
          <w:szCs w:val="28"/>
        </w:rPr>
        <w:t>θ is payoff if confesses without ordeal (thus 0 &lt; θ &lt; β);</w:t>
      </w:r>
    </w:p>
    <w:p w:rsidR="000A1A84" w:rsidRDefault="000A1A84" w:rsidP="000A1A84">
      <w:pPr>
        <w:numPr>
          <w:ilvl w:val="2"/>
          <w:numId w:val="4"/>
        </w:numPr>
        <w:jc w:val="both"/>
        <w:rPr>
          <w:sz w:val="28"/>
          <w:szCs w:val="28"/>
        </w:rPr>
      </w:pPr>
      <w:r>
        <w:rPr>
          <w:sz w:val="28"/>
          <w:szCs w:val="28"/>
        </w:rPr>
        <w:t>p (0,1) is strength of belief that ordeals are Godly (think of it as probability)</w:t>
      </w:r>
    </w:p>
    <w:p w:rsidR="000A1A84" w:rsidRDefault="000A1A84" w:rsidP="000A1A84">
      <w:pPr>
        <w:numPr>
          <w:ilvl w:val="2"/>
          <w:numId w:val="4"/>
        </w:numPr>
        <w:jc w:val="both"/>
        <w:rPr>
          <w:sz w:val="28"/>
          <w:szCs w:val="28"/>
        </w:rPr>
      </w:pPr>
      <w:r>
        <w:rPr>
          <w:sz w:val="28"/>
          <w:szCs w:val="28"/>
        </w:rPr>
        <w:t>γ (0,1) is proportion of innocents that are falsely condemned.</w:t>
      </w:r>
    </w:p>
    <w:p w:rsidR="000A1A84" w:rsidRDefault="000A1A84" w:rsidP="000A1A84">
      <w:pPr>
        <w:numPr>
          <w:ilvl w:val="1"/>
          <w:numId w:val="4"/>
        </w:numPr>
        <w:jc w:val="both"/>
        <w:rPr>
          <w:sz w:val="28"/>
          <w:szCs w:val="28"/>
        </w:rPr>
      </w:pPr>
      <w:r>
        <w:rPr>
          <w:sz w:val="28"/>
          <w:szCs w:val="28"/>
        </w:rPr>
        <w:t>So j</w:t>
      </w:r>
      <w:r w:rsidRPr="000A1A84">
        <w:rPr>
          <w:sz w:val="28"/>
          <w:szCs w:val="28"/>
          <w:vertAlign w:val="subscript"/>
        </w:rPr>
        <w:t>g</w:t>
      </w:r>
      <w:r>
        <w:rPr>
          <w:sz w:val="28"/>
          <w:szCs w:val="28"/>
        </w:rPr>
        <w:t xml:space="preserve"> will forgo the ordeal and confess if:</w:t>
      </w:r>
    </w:p>
    <w:p w:rsidR="000A1A84" w:rsidRDefault="000A1A84" w:rsidP="000A1A84">
      <w:pPr>
        <w:ind w:left="1440"/>
        <w:jc w:val="both"/>
        <w:rPr>
          <w:sz w:val="28"/>
          <w:szCs w:val="28"/>
        </w:rPr>
      </w:pPr>
      <m:oMathPara>
        <m:oMath>
          <m:r>
            <w:rPr>
              <w:rFonts w:ascii="Cambria Math" w:hAnsi="Cambria Math"/>
              <w:sz w:val="28"/>
              <w:szCs w:val="28"/>
            </w:rPr>
            <m:t>θ&gt;pβ+(1-p)βγ</m:t>
          </m:r>
        </m:oMath>
      </m:oMathPara>
    </w:p>
    <w:p w:rsidR="000A1A84" w:rsidRDefault="000A1A84" w:rsidP="000A1A84">
      <w:pPr>
        <w:ind w:left="1440"/>
        <w:jc w:val="both"/>
        <w:rPr>
          <w:sz w:val="28"/>
          <w:szCs w:val="28"/>
        </w:rPr>
      </w:pPr>
      <m:oMathPara>
        <m:oMath>
          <m:f>
            <m:fPr>
              <m:ctrlPr>
                <w:rPr>
                  <w:rFonts w:ascii="Cambria Math" w:hAnsi="Cambria Math"/>
                  <w:i/>
                  <w:sz w:val="28"/>
                  <w:szCs w:val="28"/>
                </w:rPr>
              </m:ctrlPr>
            </m:fPr>
            <m:num>
              <m:r>
                <w:rPr>
                  <w:rFonts w:ascii="Cambria Math" w:hAnsi="Cambria Math"/>
                  <w:sz w:val="28"/>
                  <w:szCs w:val="28"/>
                </w:rPr>
                <m:t>θ-pβ</m:t>
              </m:r>
            </m:num>
            <m:den>
              <m:r>
                <w:rPr>
                  <w:rFonts w:ascii="Cambria Math" w:hAnsi="Cambria Math"/>
                  <w:sz w:val="28"/>
                  <w:szCs w:val="28"/>
                </w:rPr>
                <m:t>β-pβ</m:t>
              </m:r>
            </m:den>
          </m:f>
          <m:r>
            <w:rPr>
              <w:rFonts w:ascii="Cambria Math" w:hAnsi="Cambria Math"/>
              <w:sz w:val="28"/>
              <w:szCs w:val="28"/>
            </w:rPr>
            <m:t>&lt;γ</m:t>
          </m:r>
        </m:oMath>
      </m:oMathPara>
    </w:p>
    <w:p w:rsidR="000A1A84" w:rsidRDefault="000A1A84" w:rsidP="000A1A84">
      <w:pPr>
        <w:numPr>
          <w:ilvl w:val="1"/>
          <w:numId w:val="4"/>
        </w:numPr>
        <w:jc w:val="both"/>
        <w:rPr>
          <w:sz w:val="28"/>
          <w:szCs w:val="28"/>
        </w:rPr>
      </w:pPr>
      <w:r>
        <w:rPr>
          <w:sz w:val="28"/>
          <w:szCs w:val="28"/>
        </w:rPr>
        <w:t>And j</w:t>
      </w:r>
      <w:r w:rsidRPr="002D6289">
        <w:rPr>
          <w:sz w:val="28"/>
          <w:szCs w:val="28"/>
          <w:vertAlign w:val="subscript"/>
        </w:rPr>
        <w:t>i</w:t>
      </w:r>
      <w:r>
        <w:rPr>
          <w:sz w:val="28"/>
          <w:szCs w:val="28"/>
        </w:rPr>
        <w:t xml:space="preserve"> will undergo the ordeal if:</w:t>
      </w:r>
    </w:p>
    <w:p w:rsidR="000A1A84" w:rsidRDefault="000A1A84" w:rsidP="000A1A84">
      <w:pPr>
        <w:ind w:left="1440"/>
        <w:jc w:val="both"/>
        <w:rPr>
          <w:sz w:val="28"/>
          <w:szCs w:val="28"/>
        </w:rPr>
      </w:pPr>
      <m:oMathPara>
        <m:oMath>
          <m:r>
            <w:rPr>
              <w:rFonts w:ascii="Cambria Math" w:hAnsi="Cambria Math"/>
              <w:sz w:val="28"/>
              <w:szCs w:val="28"/>
            </w:rPr>
            <m:t>θ&lt;p0+(1-p)βγ</m:t>
          </m:r>
        </m:oMath>
      </m:oMathPara>
    </w:p>
    <w:p w:rsidR="000A1A84" w:rsidRDefault="000A1A84" w:rsidP="000A1A84">
      <w:pPr>
        <w:ind w:left="1440"/>
        <w:jc w:val="both"/>
        <w:rPr>
          <w:sz w:val="28"/>
          <w:szCs w:val="28"/>
        </w:rPr>
      </w:pPr>
      <m:oMathPara>
        <m:oMath>
          <m:f>
            <m:fPr>
              <m:ctrlPr>
                <w:rPr>
                  <w:rFonts w:ascii="Cambria Math" w:hAnsi="Cambria Math"/>
                  <w:i/>
                  <w:sz w:val="28"/>
                  <w:szCs w:val="28"/>
                </w:rPr>
              </m:ctrlPr>
            </m:fPr>
            <m:num>
              <m:r>
                <w:rPr>
                  <w:rFonts w:ascii="Cambria Math" w:hAnsi="Cambria Math"/>
                  <w:sz w:val="28"/>
                  <w:szCs w:val="28"/>
                </w:rPr>
                <m:t>θ</m:t>
              </m:r>
            </m:num>
            <m:den>
              <m:r>
                <w:rPr>
                  <w:rFonts w:ascii="Cambria Math" w:hAnsi="Cambria Math"/>
                  <w:sz w:val="28"/>
                  <w:szCs w:val="28"/>
                </w:rPr>
                <m:t>β-pβ</m:t>
              </m:r>
            </m:den>
          </m:f>
          <m:r>
            <w:rPr>
              <w:rFonts w:ascii="Cambria Math" w:hAnsi="Cambria Math"/>
              <w:sz w:val="28"/>
              <w:szCs w:val="28"/>
            </w:rPr>
            <m:t>&gt;γ</m:t>
          </m:r>
        </m:oMath>
      </m:oMathPara>
    </w:p>
    <w:p w:rsidR="000A1A84" w:rsidRDefault="000A1A84" w:rsidP="000A1A84">
      <w:pPr>
        <w:numPr>
          <w:ilvl w:val="1"/>
          <w:numId w:val="4"/>
        </w:numPr>
        <w:jc w:val="both"/>
        <w:rPr>
          <w:sz w:val="28"/>
          <w:szCs w:val="28"/>
        </w:rPr>
      </w:pPr>
      <w:r>
        <w:rPr>
          <w:sz w:val="28"/>
          <w:szCs w:val="28"/>
        </w:rPr>
        <w:t>Thus there exist a γ such that:</w:t>
      </w:r>
    </w:p>
    <w:p w:rsidR="000A1A84" w:rsidRDefault="000A1A84" w:rsidP="000A1A84">
      <w:pPr>
        <w:ind w:left="1440"/>
        <w:jc w:val="both"/>
        <w:rPr>
          <w:sz w:val="28"/>
          <w:szCs w:val="28"/>
        </w:rPr>
      </w:pPr>
      <m:oMathPara>
        <m:oMath>
          <m:f>
            <m:fPr>
              <m:ctrlPr>
                <w:rPr>
                  <w:rFonts w:ascii="Cambria Math" w:hAnsi="Cambria Math"/>
                  <w:i/>
                  <w:sz w:val="28"/>
                  <w:szCs w:val="28"/>
                </w:rPr>
              </m:ctrlPr>
            </m:fPr>
            <m:num>
              <m:r>
                <w:rPr>
                  <w:rFonts w:ascii="Cambria Math" w:hAnsi="Cambria Math"/>
                  <w:sz w:val="28"/>
                  <w:szCs w:val="28"/>
                </w:rPr>
                <m:t>θ</m:t>
              </m:r>
            </m:num>
            <m:den>
              <m:r>
                <w:rPr>
                  <w:rFonts w:ascii="Cambria Math" w:hAnsi="Cambria Math"/>
                  <w:sz w:val="28"/>
                  <w:szCs w:val="28"/>
                </w:rPr>
                <m:t>β-pβ</m:t>
              </m:r>
            </m:den>
          </m:f>
          <m:r>
            <w:rPr>
              <w:rFonts w:ascii="Cambria Math" w:hAnsi="Cambria Math"/>
              <w:sz w:val="28"/>
              <w:szCs w:val="28"/>
            </w:rPr>
            <m:t>&gt;γ&gt;</m:t>
          </m:r>
          <m:f>
            <m:fPr>
              <m:ctrlPr>
                <w:rPr>
                  <w:rFonts w:ascii="Cambria Math" w:hAnsi="Cambria Math"/>
                  <w:i/>
                  <w:sz w:val="28"/>
                  <w:szCs w:val="28"/>
                </w:rPr>
              </m:ctrlPr>
            </m:fPr>
            <m:num>
              <m:r>
                <w:rPr>
                  <w:rFonts w:ascii="Cambria Math" w:hAnsi="Cambria Math"/>
                  <w:sz w:val="28"/>
                  <w:szCs w:val="28"/>
                </w:rPr>
                <m:t>θ-pβ</m:t>
              </m:r>
            </m:num>
            <m:den>
              <m:r>
                <w:rPr>
                  <w:rFonts w:ascii="Cambria Math" w:hAnsi="Cambria Math"/>
                  <w:sz w:val="28"/>
                  <w:szCs w:val="28"/>
                </w:rPr>
                <m:t>β-pβ</m:t>
              </m:r>
            </m:den>
          </m:f>
        </m:oMath>
      </m:oMathPara>
    </w:p>
    <w:p w:rsidR="000A1A84" w:rsidRDefault="000A1A84" w:rsidP="000A1A84">
      <w:pPr>
        <w:numPr>
          <w:ilvl w:val="2"/>
          <w:numId w:val="4"/>
        </w:numPr>
        <w:jc w:val="both"/>
        <w:rPr>
          <w:sz w:val="28"/>
          <w:szCs w:val="28"/>
        </w:rPr>
      </w:pPr>
      <w:r>
        <w:rPr>
          <w:sz w:val="28"/>
          <w:szCs w:val="28"/>
        </w:rPr>
        <w:t>This math is a little odd since β is actually negative; keep that in mind when you are multiplying by β and it’ll make sense.</w:t>
      </w:r>
    </w:p>
    <w:p w:rsidR="003A48EF" w:rsidRPr="003A48EF" w:rsidRDefault="000A1A84" w:rsidP="003A48EF">
      <w:pPr>
        <w:numPr>
          <w:ilvl w:val="1"/>
          <w:numId w:val="4"/>
        </w:numPr>
        <w:jc w:val="both"/>
        <w:rPr>
          <w:sz w:val="28"/>
          <w:szCs w:val="28"/>
        </w:rPr>
      </w:pPr>
      <w:r>
        <w:rPr>
          <w:sz w:val="28"/>
          <w:szCs w:val="28"/>
        </w:rPr>
        <w:t>Since priest don’t like condemning innocent people (we assume), γ</w:t>
      </w:r>
      <w:r w:rsidR="00B56020">
        <w:rPr>
          <w:sz w:val="28"/>
          <w:szCs w:val="28"/>
        </w:rPr>
        <w:t>*</w:t>
      </w:r>
      <w:r w:rsidR="002D6289">
        <w:rPr>
          <w:sz w:val="28"/>
          <w:szCs w:val="28"/>
        </w:rPr>
        <w:t xml:space="preserve"> will be slightly greater than the right handed part of the inequality.</w:t>
      </w:r>
      <w:r w:rsidR="00B56020">
        <w:rPr>
          <w:sz w:val="28"/>
          <w:szCs w:val="28"/>
        </w:rPr>
        <w:t xml:space="preserve"> He will find this value, Leeson argues, through trial and error.</w:t>
      </w:r>
    </w:p>
    <w:p w:rsidR="001734BD" w:rsidRDefault="001734BD" w:rsidP="001734BD">
      <w:pPr>
        <w:numPr>
          <w:ilvl w:val="0"/>
          <w:numId w:val="4"/>
        </w:numPr>
        <w:jc w:val="both"/>
        <w:rPr>
          <w:sz w:val="28"/>
          <w:szCs w:val="28"/>
        </w:rPr>
      </w:pPr>
      <w:r>
        <w:rPr>
          <w:sz w:val="28"/>
          <w:szCs w:val="28"/>
        </w:rPr>
        <w:t>Counter-signaling</w:t>
      </w:r>
    </w:p>
    <w:p w:rsidR="001734BD" w:rsidRDefault="001734BD" w:rsidP="001734BD">
      <w:pPr>
        <w:numPr>
          <w:ilvl w:val="1"/>
          <w:numId w:val="4"/>
        </w:numPr>
        <w:jc w:val="both"/>
        <w:rPr>
          <w:sz w:val="28"/>
          <w:szCs w:val="28"/>
        </w:rPr>
      </w:pPr>
      <w:r>
        <w:rPr>
          <w:sz w:val="28"/>
          <w:szCs w:val="28"/>
        </w:rPr>
        <w:t xml:space="preserve">Signaling becomes doubly complicated when you introduce </w:t>
      </w:r>
      <w:r>
        <w:rPr>
          <w:i/>
          <w:sz w:val="28"/>
          <w:szCs w:val="28"/>
        </w:rPr>
        <w:t>counter-signaling</w:t>
      </w:r>
      <w:r>
        <w:rPr>
          <w:sz w:val="28"/>
          <w:szCs w:val="28"/>
        </w:rPr>
        <w:t>—when people shun a signal to show they are better than the people who rely on it.</w:t>
      </w:r>
    </w:p>
    <w:p w:rsidR="001734BD" w:rsidRDefault="001734BD" w:rsidP="001734BD">
      <w:pPr>
        <w:numPr>
          <w:ilvl w:val="2"/>
          <w:numId w:val="4"/>
        </w:numPr>
        <w:jc w:val="both"/>
        <w:rPr>
          <w:sz w:val="28"/>
          <w:szCs w:val="28"/>
        </w:rPr>
      </w:pPr>
      <w:r>
        <w:rPr>
          <w:sz w:val="28"/>
          <w:szCs w:val="28"/>
        </w:rPr>
        <w:t xml:space="preserve">In reality, there’s a spectrum of quality instead of just good and bad. </w:t>
      </w:r>
    </w:p>
    <w:p w:rsidR="001734BD" w:rsidRDefault="001734BD" w:rsidP="001734BD">
      <w:pPr>
        <w:numPr>
          <w:ilvl w:val="2"/>
          <w:numId w:val="4"/>
        </w:numPr>
        <w:jc w:val="both"/>
        <w:rPr>
          <w:sz w:val="28"/>
          <w:szCs w:val="28"/>
        </w:rPr>
      </w:pPr>
      <w:r>
        <w:rPr>
          <w:sz w:val="28"/>
          <w:szCs w:val="28"/>
        </w:rPr>
        <w:t>High quality people ignore signals medium quality people rely on. They instead focus on other signals to distinguish themselves from the mediums.</w:t>
      </w:r>
    </w:p>
    <w:p w:rsidR="001734BD" w:rsidRPr="00563EFF" w:rsidRDefault="001734BD" w:rsidP="001734BD">
      <w:pPr>
        <w:numPr>
          <w:ilvl w:val="2"/>
          <w:numId w:val="4"/>
        </w:numPr>
        <w:autoSpaceDE w:val="0"/>
        <w:autoSpaceDN w:val="0"/>
        <w:adjustRightInd w:val="0"/>
        <w:rPr>
          <w:sz w:val="28"/>
          <w:szCs w:val="28"/>
        </w:rPr>
      </w:pPr>
      <w:r w:rsidRPr="00563EFF">
        <w:rPr>
          <w:sz w:val="28"/>
          <w:szCs w:val="28"/>
        </w:rPr>
        <w:t>“For Nash to deviate from convention is not as shocking as you might think. They were all prima donnas. If a mathematician was mediocre he had to toe the line and be conventional. If he was good, anything went.”</w:t>
      </w:r>
      <w:r>
        <w:rPr>
          <w:sz w:val="28"/>
          <w:szCs w:val="28"/>
        </w:rPr>
        <w:t xml:space="preserve"> </w:t>
      </w:r>
      <w:r>
        <w:rPr>
          <w:sz w:val="28"/>
          <w:szCs w:val="28"/>
        </w:rPr>
        <w:br/>
      </w:r>
      <w:r w:rsidRPr="00DB4961">
        <w:rPr>
          <w:b/>
        </w:rPr>
        <w:tab/>
        <w:t xml:space="preserve">-Z. Levinson, </w:t>
      </w:r>
      <w:r w:rsidRPr="00DB4961">
        <w:rPr>
          <w:b/>
          <w:i/>
        </w:rPr>
        <w:t>A Beautiful Mind</w:t>
      </w:r>
    </w:p>
    <w:p w:rsidR="001734BD" w:rsidRDefault="001734BD" w:rsidP="001734BD">
      <w:pPr>
        <w:numPr>
          <w:ilvl w:val="1"/>
          <w:numId w:val="4"/>
        </w:numPr>
        <w:jc w:val="both"/>
        <w:rPr>
          <w:sz w:val="28"/>
          <w:szCs w:val="28"/>
        </w:rPr>
      </w:pPr>
      <w:r>
        <w:rPr>
          <w:sz w:val="28"/>
          <w:szCs w:val="28"/>
        </w:rPr>
        <w:t>Suppose there are three types of applicants for a job (good, average, and poor) and two ways of judging student quality (grades and recommendations). An applicant may submit grades, a recommendation, or both.</w:t>
      </w:r>
    </w:p>
    <w:p w:rsidR="001734BD" w:rsidRDefault="001734BD" w:rsidP="001734BD">
      <w:pPr>
        <w:numPr>
          <w:ilvl w:val="2"/>
          <w:numId w:val="4"/>
        </w:numPr>
        <w:jc w:val="both"/>
        <w:rPr>
          <w:sz w:val="28"/>
          <w:szCs w:val="28"/>
        </w:rPr>
      </w:pPr>
      <w:r>
        <w:rPr>
          <w:sz w:val="28"/>
          <w:szCs w:val="28"/>
        </w:rPr>
        <w:t>Good applicants always have good grades and good recommendations</w:t>
      </w:r>
    </w:p>
    <w:p w:rsidR="001734BD" w:rsidRDefault="001734BD" w:rsidP="001734BD">
      <w:pPr>
        <w:numPr>
          <w:ilvl w:val="2"/>
          <w:numId w:val="4"/>
        </w:numPr>
        <w:jc w:val="both"/>
        <w:rPr>
          <w:sz w:val="28"/>
          <w:szCs w:val="28"/>
        </w:rPr>
      </w:pPr>
      <w:r>
        <w:rPr>
          <w:sz w:val="28"/>
          <w:szCs w:val="28"/>
        </w:rPr>
        <w:t xml:space="preserve">Average applicants always have good grades with </w:t>
      </w:r>
      <w:r>
        <w:rPr>
          <w:i/>
          <w:sz w:val="28"/>
          <w:szCs w:val="28"/>
        </w:rPr>
        <w:t xml:space="preserve">either </w:t>
      </w:r>
      <w:r>
        <w:rPr>
          <w:sz w:val="28"/>
          <w:szCs w:val="28"/>
        </w:rPr>
        <w:t>good or bad recommendations. Average students don’t know if the recommendation is good or bad.</w:t>
      </w:r>
    </w:p>
    <w:p w:rsidR="001734BD" w:rsidRDefault="001734BD" w:rsidP="001734BD">
      <w:pPr>
        <w:numPr>
          <w:ilvl w:val="2"/>
          <w:numId w:val="4"/>
        </w:numPr>
        <w:jc w:val="both"/>
        <w:rPr>
          <w:sz w:val="28"/>
          <w:szCs w:val="28"/>
        </w:rPr>
      </w:pPr>
      <w:r>
        <w:rPr>
          <w:sz w:val="28"/>
          <w:szCs w:val="28"/>
        </w:rPr>
        <w:t>Poor applicants always have poor grades and poor recommendations.</w:t>
      </w:r>
    </w:p>
    <w:p w:rsidR="001734BD" w:rsidRDefault="001734BD" w:rsidP="001734BD">
      <w:pPr>
        <w:numPr>
          <w:ilvl w:val="2"/>
          <w:numId w:val="4"/>
        </w:numPr>
        <w:jc w:val="both"/>
        <w:rPr>
          <w:sz w:val="28"/>
          <w:szCs w:val="28"/>
        </w:rPr>
      </w:pPr>
      <w:r>
        <w:rPr>
          <w:sz w:val="28"/>
          <w:szCs w:val="28"/>
        </w:rPr>
        <w:lastRenderedPageBreak/>
        <w:t>If you are an average applicant, what do you submit?</w:t>
      </w:r>
    </w:p>
    <w:p w:rsidR="001734BD" w:rsidRDefault="001734BD" w:rsidP="001734BD">
      <w:pPr>
        <w:numPr>
          <w:ilvl w:val="2"/>
          <w:numId w:val="4"/>
        </w:numPr>
        <w:jc w:val="both"/>
        <w:rPr>
          <w:sz w:val="28"/>
          <w:szCs w:val="28"/>
        </w:rPr>
      </w:pPr>
      <w:r>
        <w:rPr>
          <w:sz w:val="28"/>
          <w:szCs w:val="28"/>
        </w:rPr>
        <w:t>If you are a good applicant, what do you submit?</w:t>
      </w:r>
    </w:p>
    <w:p w:rsidR="001734BD" w:rsidRDefault="001734BD" w:rsidP="001734BD">
      <w:pPr>
        <w:numPr>
          <w:ilvl w:val="2"/>
          <w:numId w:val="4"/>
        </w:numPr>
        <w:jc w:val="both"/>
        <w:rPr>
          <w:sz w:val="28"/>
          <w:szCs w:val="28"/>
        </w:rPr>
      </w:pPr>
      <w:r>
        <w:rPr>
          <w:sz w:val="28"/>
          <w:szCs w:val="28"/>
        </w:rPr>
        <w:t>Hence counter-signaling is sometimes called “too cool for school.”</w:t>
      </w:r>
    </w:p>
    <w:p w:rsidR="001734BD" w:rsidRDefault="001734BD" w:rsidP="001734BD">
      <w:pPr>
        <w:numPr>
          <w:ilvl w:val="1"/>
          <w:numId w:val="4"/>
        </w:numPr>
        <w:jc w:val="both"/>
        <w:rPr>
          <w:sz w:val="28"/>
          <w:szCs w:val="28"/>
        </w:rPr>
      </w:pPr>
      <w:r>
        <w:rPr>
          <w:sz w:val="28"/>
          <w:szCs w:val="28"/>
        </w:rPr>
        <w:t>Applications</w:t>
      </w:r>
    </w:p>
    <w:p w:rsidR="001734BD" w:rsidRDefault="001734BD" w:rsidP="001734BD">
      <w:pPr>
        <w:numPr>
          <w:ilvl w:val="2"/>
          <w:numId w:val="4"/>
        </w:numPr>
        <w:jc w:val="both"/>
        <w:rPr>
          <w:sz w:val="28"/>
          <w:szCs w:val="28"/>
        </w:rPr>
      </w:pPr>
      <w:r>
        <w:rPr>
          <w:sz w:val="28"/>
          <w:szCs w:val="28"/>
        </w:rPr>
        <w:t>Economist Tyler Cowen suggests to never read a book when the author adds Ph.D. (or other title) after her name.</w:t>
      </w:r>
    </w:p>
    <w:p w:rsidR="00524C9B" w:rsidRDefault="001734BD" w:rsidP="001734BD">
      <w:pPr>
        <w:numPr>
          <w:ilvl w:val="2"/>
          <w:numId w:val="4"/>
        </w:numPr>
        <w:jc w:val="both"/>
        <w:rPr>
          <w:sz w:val="28"/>
          <w:szCs w:val="28"/>
        </w:rPr>
      </w:pPr>
      <w:r w:rsidRPr="005642E3">
        <w:rPr>
          <w:sz w:val="28"/>
          <w:szCs w:val="28"/>
        </w:rPr>
        <w:t>Don’t put irrelevant work experience on your resume</w:t>
      </w:r>
      <w:r w:rsidR="00907931">
        <w:rPr>
          <w:sz w:val="28"/>
          <w:szCs w:val="28"/>
        </w:rPr>
        <w:t>.</w:t>
      </w:r>
    </w:p>
    <w:sectPr w:rsidR="00524C9B"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A75" w:rsidRDefault="00A43A75" w:rsidP="0091092C">
      <w:r>
        <w:separator/>
      </w:r>
    </w:p>
  </w:endnote>
  <w:endnote w:type="continuationSeparator" w:id="0">
    <w:p w:rsidR="00A43A75" w:rsidRDefault="00A43A75"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A75" w:rsidRDefault="00A43A75" w:rsidP="0091092C">
      <w:r>
        <w:separator/>
      </w:r>
    </w:p>
  </w:footnote>
  <w:footnote w:type="continuationSeparator" w:id="0">
    <w:p w:rsidR="00A43A75" w:rsidRDefault="00A43A75"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23409E3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13FBF"/>
    <w:rsid w:val="000171A2"/>
    <w:rsid w:val="00022F71"/>
    <w:rsid w:val="00041FC7"/>
    <w:rsid w:val="00045BF2"/>
    <w:rsid w:val="00053870"/>
    <w:rsid w:val="000546F9"/>
    <w:rsid w:val="00072982"/>
    <w:rsid w:val="00080E5E"/>
    <w:rsid w:val="00085064"/>
    <w:rsid w:val="00092F13"/>
    <w:rsid w:val="000A1A84"/>
    <w:rsid w:val="000B5B5E"/>
    <w:rsid w:val="000C0631"/>
    <w:rsid w:val="000C41DA"/>
    <w:rsid w:val="000D65D0"/>
    <w:rsid w:val="000E1606"/>
    <w:rsid w:val="000F23E2"/>
    <w:rsid w:val="000F5D17"/>
    <w:rsid w:val="001047B1"/>
    <w:rsid w:val="0011105C"/>
    <w:rsid w:val="0012304A"/>
    <w:rsid w:val="001238B8"/>
    <w:rsid w:val="00126389"/>
    <w:rsid w:val="00131B9A"/>
    <w:rsid w:val="00142274"/>
    <w:rsid w:val="001442E1"/>
    <w:rsid w:val="001727C0"/>
    <w:rsid w:val="001734BD"/>
    <w:rsid w:val="0018292E"/>
    <w:rsid w:val="00183635"/>
    <w:rsid w:val="001A1635"/>
    <w:rsid w:val="001A5392"/>
    <w:rsid w:val="001B7AD5"/>
    <w:rsid w:val="001C57A9"/>
    <w:rsid w:val="001D66AD"/>
    <w:rsid w:val="001F6BDC"/>
    <w:rsid w:val="00213E47"/>
    <w:rsid w:val="00214B9B"/>
    <w:rsid w:val="0021548C"/>
    <w:rsid w:val="00221C16"/>
    <w:rsid w:val="002227C2"/>
    <w:rsid w:val="00224D3B"/>
    <w:rsid w:val="00230AD3"/>
    <w:rsid w:val="0023223C"/>
    <w:rsid w:val="0027341C"/>
    <w:rsid w:val="002776FB"/>
    <w:rsid w:val="00284245"/>
    <w:rsid w:val="00284FB0"/>
    <w:rsid w:val="0029497B"/>
    <w:rsid w:val="002C433F"/>
    <w:rsid w:val="002D5E0B"/>
    <w:rsid w:val="002D6289"/>
    <w:rsid w:val="002F4714"/>
    <w:rsid w:val="002F6904"/>
    <w:rsid w:val="00302213"/>
    <w:rsid w:val="0030575F"/>
    <w:rsid w:val="00321845"/>
    <w:rsid w:val="003225D1"/>
    <w:rsid w:val="00322F14"/>
    <w:rsid w:val="00325423"/>
    <w:rsid w:val="00327BAD"/>
    <w:rsid w:val="003324EC"/>
    <w:rsid w:val="00337EDD"/>
    <w:rsid w:val="0034663A"/>
    <w:rsid w:val="00351FB1"/>
    <w:rsid w:val="003545D4"/>
    <w:rsid w:val="00365D10"/>
    <w:rsid w:val="00375313"/>
    <w:rsid w:val="00381120"/>
    <w:rsid w:val="003824EC"/>
    <w:rsid w:val="003A0014"/>
    <w:rsid w:val="003A07AF"/>
    <w:rsid w:val="003A20A3"/>
    <w:rsid w:val="003A2701"/>
    <w:rsid w:val="003A2FEA"/>
    <w:rsid w:val="003A48EF"/>
    <w:rsid w:val="003B26EC"/>
    <w:rsid w:val="003D5264"/>
    <w:rsid w:val="003F1F09"/>
    <w:rsid w:val="003F3490"/>
    <w:rsid w:val="004002EA"/>
    <w:rsid w:val="004136FF"/>
    <w:rsid w:val="0041509F"/>
    <w:rsid w:val="00417F6A"/>
    <w:rsid w:val="00420612"/>
    <w:rsid w:val="00422B75"/>
    <w:rsid w:val="00436032"/>
    <w:rsid w:val="004412CC"/>
    <w:rsid w:val="0044253E"/>
    <w:rsid w:val="00450958"/>
    <w:rsid w:val="004514B8"/>
    <w:rsid w:val="004624D2"/>
    <w:rsid w:val="00475213"/>
    <w:rsid w:val="0048489C"/>
    <w:rsid w:val="0048491F"/>
    <w:rsid w:val="004A5425"/>
    <w:rsid w:val="004A6878"/>
    <w:rsid w:val="004D4478"/>
    <w:rsid w:val="004E1265"/>
    <w:rsid w:val="004E4C74"/>
    <w:rsid w:val="00501750"/>
    <w:rsid w:val="00524C9B"/>
    <w:rsid w:val="005270F8"/>
    <w:rsid w:val="00527EBA"/>
    <w:rsid w:val="00532971"/>
    <w:rsid w:val="00532D83"/>
    <w:rsid w:val="005444F5"/>
    <w:rsid w:val="005511CC"/>
    <w:rsid w:val="00556826"/>
    <w:rsid w:val="005573A7"/>
    <w:rsid w:val="00564AF0"/>
    <w:rsid w:val="0057330C"/>
    <w:rsid w:val="00593289"/>
    <w:rsid w:val="005C133A"/>
    <w:rsid w:val="005C16C3"/>
    <w:rsid w:val="005D4848"/>
    <w:rsid w:val="005D5880"/>
    <w:rsid w:val="005D7191"/>
    <w:rsid w:val="005E2664"/>
    <w:rsid w:val="005E514F"/>
    <w:rsid w:val="005F1832"/>
    <w:rsid w:val="005F3389"/>
    <w:rsid w:val="00600BCF"/>
    <w:rsid w:val="00604CC8"/>
    <w:rsid w:val="00605604"/>
    <w:rsid w:val="0061283A"/>
    <w:rsid w:val="006133CA"/>
    <w:rsid w:val="00615EB0"/>
    <w:rsid w:val="00623B9B"/>
    <w:rsid w:val="00630FBD"/>
    <w:rsid w:val="0063281D"/>
    <w:rsid w:val="00635CAE"/>
    <w:rsid w:val="006374B2"/>
    <w:rsid w:val="006413D8"/>
    <w:rsid w:val="00642716"/>
    <w:rsid w:val="00672C36"/>
    <w:rsid w:val="006742BA"/>
    <w:rsid w:val="00683066"/>
    <w:rsid w:val="006861A9"/>
    <w:rsid w:val="006953BF"/>
    <w:rsid w:val="00697419"/>
    <w:rsid w:val="006A0A14"/>
    <w:rsid w:val="006A0B2F"/>
    <w:rsid w:val="006B53C9"/>
    <w:rsid w:val="006D1BBE"/>
    <w:rsid w:val="006D2A32"/>
    <w:rsid w:val="006D2F6F"/>
    <w:rsid w:val="006E3900"/>
    <w:rsid w:val="00700161"/>
    <w:rsid w:val="00701CE2"/>
    <w:rsid w:val="007313D8"/>
    <w:rsid w:val="007528CB"/>
    <w:rsid w:val="007620E4"/>
    <w:rsid w:val="00793437"/>
    <w:rsid w:val="00793DD5"/>
    <w:rsid w:val="007A32B3"/>
    <w:rsid w:val="007C41B9"/>
    <w:rsid w:val="007C4B16"/>
    <w:rsid w:val="007C6C15"/>
    <w:rsid w:val="007D2E94"/>
    <w:rsid w:val="007D5964"/>
    <w:rsid w:val="00801A77"/>
    <w:rsid w:val="0080446A"/>
    <w:rsid w:val="00815471"/>
    <w:rsid w:val="0082225C"/>
    <w:rsid w:val="00851A54"/>
    <w:rsid w:val="008673CF"/>
    <w:rsid w:val="008A283D"/>
    <w:rsid w:val="008A5906"/>
    <w:rsid w:val="008C373C"/>
    <w:rsid w:val="008D46E0"/>
    <w:rsid w:val="008D6ABC"/>
    <w:rsid w:val="008F20E0"/>
    <w:rsid w:val="008F344F"/>
    <w:rsid w:val="008F6F29"/>
    <w:rsid w:val="00900E90"/>
    <w:rsid w:val="0090275F"/>
    <w:rsid w:val="00905C44"/>
    <w:rsid w:val="00907931"/>
    <w:rsid w:val="0091092C"/>
    <w:rsid w:val="00942B56"/>
    <w:rsid w:val="009513F4"/>
    <w:rsid w:val="00956935"/>
    <w:rsid w:val="00957C36"/>
    <w:rsid w:val="009744A0"/>
    <w:rsid w:val="00980B9A"/>
    <w:rsid w:val="009A1D5C"/>
    <w:rsid w:val="009C718C"/>
    <w:rsid w:val="009D7FBB"/>
    <w:rsid w:val="009E2D37"/>
    <w:rsid w:val="009E3FE5"/>
    <w:rsid w:val="009F61AE"/>
    <w:rsid w:val="00A00465"/>
    <w:rsid w:val="00A05452"/>
    <w:rsid w:val="00A360FB"/>
    <w:rsid w:val="00A43A75"/>
    <w:rsid w:val="00A43F5D"/>
    <w:rsid w:val="00A75A43"/>
    <w:rsid w:val="00A774DE"/>
    <w:rsid w:val="00A90190"/>
    <w:rsid w:val="00A91E7C"/>
    <w:rsid w:val="00A9444C"/>
    <w:rsid w:val="00AC18B1"/>
    <w:rsid w:val="00AC3BA5"/>
    <w:rsid w:val="00AD0736"/>
    <w:rsid w:val="00AF3477"/>
    <w:rsid w:val="00AF5179"/>
    <w:rsid w:val="00B21A94"/>
    <w:rsid w:val="00B238D1"/>
    <w:rsid w:val="00B26FD3"/>
    <w:rsid w:val="00B416CC"/>
    <w:rsid w:val="00B44A21"/>
    <w:rsid w:val="00B56020"/>
    <w:rsid w:val="00B61CF9"/>
    <w:rsid w:val="00B64976"/>
    <w:rsid w:val="00B95E66"/>
    <w:rsid w:val="00BB2075"/>
    <w:rsid w:val="00BD075E"/>
    <w:rsid w:val="00BD302A"/>
    <w:rsid w:val="00BF59E5"/>
    <w:rsid w:val="00C047B6"/>
    <w:rsid w:val="00C07E4E"/>
    <w:rsid w:val="00C155D2"/>
    <w:rsid w:val="00C2289A"/>
    <w:rsid w:val="00C342EB"/>
    <w:rsid w:val="00C4412C"/>
    <w:rsid w:val="00C44598"/>
    <w:rsid w:val="00C477A3"/>
    <w:rsid w:val="00C866B4"/>
    <w:rsid w:val="00CC326E"/>
    <w:rsid w:val="00CF3D77"/>
    <w:rsid w:val="00CF5BD3"/>
    <w:rsid w:val="00D016FB"/>
    <w:rsid w:val="00D02F88"/>
    <w:rsid w:val="00D11517"/>
    <w:rsid w:val="00D2104D"/>
    <w:rsid w:val="00D31342"/>
    <w:rsid w:val="00D5244F"/>
    <w:rsid w:val="00D53C1F"/>
    <w:rsid w:val="00D6238A"/>
    <w:rsid w:val="00D643EC"/>
    <w:rsid w:val="00D86CD6"/>
    <w:rsid w:val="00D941A7"/>
    <w:rsid w:val="00D95AE8"/>
    <w:rsid w:val="00DA5809"/>
    <w:rsid w:val="00DC2712"/>
    <w:rsid w:val="00DC4221"/>
    <w:rsid w:val="00DD1D04"/>
    <w:rsid w:val="00DD7664"/>
    <w:rsid w:val="00E00D8A"/>
    <w:rsid w:val="00E010EF"/>
    <w:rsid w:val="00E23793"/>
    <w:rsid w:val="00E26695"/>
    <w:rsid w:val="00E30BD1"/>
    <w:rsid w:val="00E4081E"/>
    <w:rsid w:val="00E55A25"/>
    <w:rsid w:val="00E70F92"/>
    <w:rsid w:val="00E82D66"/>
    <w:rsid w:val="00E87F3D"/>
    <w:rsid w:val="00EB4587"/>
    <w:rsid w:val="00ED1EFD"/>
    <w:rsid w:val="00ED2DB2"/>
    <w:rsid w:val="00ED3B03"/>
    <w:rsid w:val="00ED7FCD"/>
    <w:rsid w:val="00EE0ACB"/>
    <w:rsid w:val="00EE0AE2"/>
    <w:rsid w:val="00EF017C"/>
    <w:rsid w:val="00EF7FDC"/>
    <w:rsid w:val="00F02D1F"/>
    <w:rsid w:val="00F02F52"/>
    <w:rsid w:val="00F059F7"/>
    <w:rsid w:val="00F1609A"/>
    <w:rsid w:val="00F22596"/>
    <w:rsid w:val="00F47E3B"/>
    <w:rsid w:val="00F519BD"/>
    <w:rsid w:val="00F63688"/>
    <w:rsid w:val="00F72EBD"/>
    <w:rsid w:val="00F94EF8"/>
    <w:rsid w:val="00F96FA3"/>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A3CAE-39CD-492A-891F-F8ACCBA9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11</cp:revision>
  <cp:lastPrinted>2012-02-28T17:57:00Z</cp:lastPrinted>
  <dcterms:created xsi:type="dcterms:W3CDTF">2012-12-23T05:57:00Z</dcterms:created>
  <dcterms:modified xsi:type="dcterms:W3CDTF">2013-02-07T20:06:00Z</dcterms:modified>
</cp:coreProperties>
</file>