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B64976" w:rsidP="00556826">
      <w:pPr>
        <w:jc w:val="both"/>
      </w:pPr>
      <w:r>
        <w:t xml:space="preserve">Econ </w:t>
      </w:r>
      <w:r w:rsidR="008F6F29">
        <w:t>30</w:t>
      </w:r>
      <w:r w:rsidR="00B416CC">
        <w:t>4</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004A61">
        <w:rPr>
          <w:b/>
          <w:smallCaps/>
          <w:sz w:val="32"/>
          <w:szCs w:val="32"/>
        </w:rPr>
        <w:t>20</w:t>
      </w:r>
      <w:r w:rsidR="00B416CC">
        <w:rPr>
          <w:b/>
          <w:smallCaps/>
          <w:sz w:val="32"/>
          <w:szCs w:val="32"/>
        </w:rPr>
        <w:t xml:space="preserve">: </w:t>
      </w:r>
      <w:r w:rsidR="00346F33">
        <w:rPr>
          <w:b/>
          <w:smallCaps/>
          <w:sz w:val="32"/>
          <w:szCs w:val="32"/>
        </w:rPr>
        <w:t>Oligopoly—</w:t>
      </w:r>
      <w:proofErr w:type="spellStart"/>
      <w:r w:rsidR="00346F33">
        <w:rPr>
          <w:b/>
          <w:smallCaps/>
          <w:sz w:val="32"/>
          <w:szCs w:val="32"/>
        </w:rPr>
        <w:t>Cournot</w:t>
      </w:r>
      <w:proofErr w:type="spellEnd"/>
      <w:r w:rsidR="00346F33">
        <w:rPr>
          <w:b/>
          <w:smallCaps/>
          <w:sz w:val="32"/>
          <w:szCs w:val="32"/>
        </w:rPr>
        <w:t xml:space="preserve"> &amp; </w:t>
      </w:r>
      <w:proofErr w:type="spellStart"/>
      <w:r w:rsidR="00346F33">
        <w:rPr>
          <w:b/>
          <w:smallCaps/>
          <w:sz w:val="32"/>
          <w:szCs w:val="32"/>
        </w:rPr>
        <w:t>Stackelberg</w:t>
      </w:r>
      <w:proofErr w:type="spellEnd"/>
    </w:p>
    <w:p w:rsidR="00B64976" w:rsidRDefault="00B64976" w:rsidP="00E26695">
      <w:pPr>
        <w:jc w:val="center"/>
      </w:pPr>
    </w:p>
    <w:p w:rsidR="00346F33" w:rsidRDefault="00346F33" w:rsidP="00346F33">
      <w:pPr>
        <w:numPr>
          <w:ilvl w:val="0"/>
          <w:numId w:val="10"/>
        </w:numPr>
        <w:jc w:val="both"/>
        <w:rPr>
          <w:sz w:val="28"/>
          <w:szCs w:val="28"/>
        </w:rPr>
      </w:pPr>
      <w:proofErr w:type="spellStart"/>
      <w:r>
        <w:rPr>
          <w:sz w:val="28"/>
          <w:szCs w:val="28"/>
        </w:rPr>
        <w:t>Cournot</w:t>
      </w:r>
      <w:proofErr w:type="spellEnd"/>
    </w:p>
    <w:p w:rsidR="00346F33" w:rsidRDefault="00346F33" w:rsidP="00346F33">
      <w:pPr>
        <w:numPr>
          <w:ilvl w:val="1"/>
          <w:numId w:val="10"/>
        </w:numPr>
        <w:jc w:val="both"/>
        <w:rPr>
          <w:sz w:val="28"/>
          <w:szCs w:val="28"/>
        </w:rPr>
      </w:pPr>
      <w:proofErr w:type="spellStart"/>
      <w:r>
        <w:rPr>
          <w:sz w:val="28"/>
          <w:szCs w:val="28"/>
        </w:rPr>
        <w:t>Augustin</w:t>
      </w:r>
      <w:proofErr w:type="spellEnd"/>
      <w:r>
        <w:rPr>
          <w:sz w:val="28"/>
          <w:szCs w:val="28"/>
        </w:rPr>
        <w:t xml:space="preserve"> </w:t>
      </w:r>
      <w:proofErr w:type="spellStart"/>
      <w:r>
        <w:rPr>
          <w:sz w:val="28"/>
          <w:szCs w:val="28"/>
        </w:rPr>
        <w:t>Cournot</w:t>
      </w:r>
      <w:proofErr w:type="spellEnd"/>
      <w:r>
        <w:rPr>
          <w:sz w:val="28"/>
          <w:szCs w:val="28"/>
        </w:rPr>
        <w:t xml:space="preserve"> (1836) assumes each oligopolistic </w:t>
      </w:r>
      <w:r w:rsidR="004620C6">
        <w:rPr>
          <w:sz w:val="28"/>
          <w:szCs w:val="28"/>
        </w:rPr>
        <w:t>firm sets output at the same time. Each firm assumes the others’ production is fixed.</w:t>
      </w:r>
    </w:p>
    <w:p w:rsidR="004620C6" w:rsidRDefault="004620C6" w:rsidP="004620C6">
      <w:pPr>
        <w:numPr>
          <w:ilvl w:val="2"/>
          <w:numId w:val="10"/>
        </w:numPr>
        <w:jc w:val="both"/>
        <w:rPr>
          <w:sz w:val="28"/>
          <w:szCs w:val="28"/>
        </w:rPr>
      </w:pPr>
      <w:r>
        <w:rPr>
          <w:sz w:val="28"/>
          <w:szCs w:val="28"/>
        </w:rPr>
        <w:t>Note the game theory here: keeping the other player’s actions constant, what’s your best strategy?</w:t>
      </w:r>
    </w:p>
    <w:p w:rsidR="00346F33" w:rsidRDefault="004620C6" w:rsidP="004620C6">
      <w:pPr>
        <w:numPr>
          <w:ilvl w:val="1"/>
          <w:numId w:val="10"/>
        </w:numPr>
        <w:jc w:val="both"/>
        <w:rPr>
          <w:sz w:val="28"/>
          <w:szCs w:val="28"/>
        </w:rPr>
      </w:pPr>
      <w:r>
        <w:rPr>
          <w:sz w:val="28"/>
          <w:szCs w:val="28"/>
        </w:rPr>
        <w:t>Thus the price is set by the combined total output.</w:t>
      </w:r>
    </w:p>
    <w:p w:rsidR="004620C6" w:rsidRDefault="004620C6" w:rsidP="004620C6">
      <w:pPr>
        <w:numPr>
          <w:ilvl w:val="1"/>
          <w:numId w:val="10"/>
        </w:numPr>
        <w:jc w:val="both"/>
        <w:rPr>
          <w:sz w:val="28"/>
          <w:szCs w:val="28"/>
        </w:rPr>
      </w:pPr>
      <w:r>
        <w:rPr>
          <w:sz w:val="28"/>
          <w:szCs w:val="28"/>
        </w:rPr>
        <w:t>To illustrate, we will assume two firms. Each has its own demand curve, though each demand curve influences the other firm’s demand curve.</w:t>
      </w:r>
    </w:p>
    <w:p w:rsidR="004620C6" w:rsidRDefault="004620C6" w:rsidP="004620C6">
      <w:pPr>
        <w:numPr>
          <w:ilvl w:val="2"/>
          <w:numId w:val="10"/>
        </w:numPr>
        <w:jc w:val="both"/>
        <w:rPr>
          <w:sz w:val="28"/>
          <w:szCs w:val="28"/>
        </w:rPr>
      </w:pPr>
      <w:r>
        <w:rPr>
          <w:sz w:val="28"/>
          <w:szCs w:val="28"/>
        </w:rPr>
        <w:t xml:space="preserve">If </w:t>
      </w:r>
      <w:r w:rsidR="007E5DD4">
        <w:rPr>
          <w:sz w:val="28"/>
          <w:szCs w:val="28"/>
        </w:rPr>
        <w:t>F</w:t>
      </w:r>
      <w:r>
        <w:rPr>
          <w:sz w:val="28"/>
          <w:szCs w:val="28"/>
        </w:rPr>
        <w:t xml:space="preserve">irm </w:t>
      </w:r>
      <w:r w:rsidR="007E5DD4">
        <w:rPr>
          <w:sz w:val="28"/>
          <w:szCs w:val="28"/>
        </w:rPr>
        <w:t>1 makes nothing, F</w:t>
      </w:r>
      <w:r>
        <w:rPr>
          <w:sz w:val="28"/>
          <w:szCs w:val="28"/>
        </w:rPr>
        <w:t xml:space="preserve">irm </w:t>
      </w:r>
      <w:r w:rsidR="007E5DD4">
        <w:rPr>
          <w:sz w:val="28"/>
          <w:szCs w:val="28"/>
        </w:rPr>
        <w:t>2</w:t>
      </w:r>
      <w:r>
        <w:rPr>
          <w:sz w:val="28"/>
          <w:szCs w:val="28"/>
        </w:rPr>
        <w:t xml:space="preserve"> maximizes profit normally.</w:t>
      </w:r>
    </w:p>
    <w:p w:rsidR="004620C6" w:rsidRDefault="007E5DD4" w:rsidP="004620C6">
      <w:pPr>
        <w:numPr>
          <w:ilvl w:val="2"/>
          <w:numId w:val="10"/>
        </w:numPr>
        <w:jc w:val="both"/>
        <w:rPr>
          <w:sz w:val="28"/>
          <w:szCs w:val="28"/>
        </w:rPr>
      </w:pPr>
      <w:r>
        <w:rPr>
          <w:sz w:val="28"/>
          <w:szCs w:val="28"/>
        </w:rPr>
        <w:t>If F</w:t>
      </w:r>
      <w:r w:rsidR="004620C6">
        <w:rPr>
          <w:sz w:val="28"/>
          <w:szCs w:val="28"/>
        </w:rPr>
        <w:t xml:space="preserve">irm </w:t>
      </w:r>
      <w:r>
        <w:rPr>
          <w:sz w:val="28"/>
          <w:szCs w:val="28"/>
        </w:rPr>
        <w:t>1</w:t>
      </w:r>
      <w:r w:rsidR="004620C6">
        <w:rPr>
          <w:sz w:val="28"/>
          <w:szCs w:val="28"/>
        </w:rPr>
        <w:t xml:space="preserve"> makes </w:t>
      </w:r>
      <w:r>
        <w:rPr>
          <w:sz w:val="28"/>
          <w:szCs w:val="28"/>
        </w:rPr>
        <w:t>10, F</w:t>
      </w:r>
      <w:r w:rsidR="004620C6">
        <w:rPr>
          <w:sz w:val="28"/>
          <w:szCs w:val="28"/>
        </w:rPr>
        <w:t xml:space="preserve">irm </w:t>
      </w:r>
      <w:r>
        <w:rPr>
          <w:sz w:val="28"/>
          <w:szCs w:val="28"/>
        </w:rPr>
        <w:t>2</w:t>
      </w:r>
      <w:r w:rsidR="004620C6">
        <w:rPr>
          <w:sz w:val="28"/>
          <w:szCs w:val="28"/>
        </w:rPr>
        <w:t xml:space="preserve">’s demand curve shifts down by 10 and then </w:t>
      </w:r>
      <w:r>
        <w:rPr>
          <w:sz w:val="28"/>
          <w:szCs w:val="28"/>
        </w:rPr>
        <w:t>Firm 2</w:t>
      </w:r>
      <w:r w:rsidR="004620C6">
        <w:rPr>
          <w:sz w:val="28"/>
          <w:szCs w:val="28"/>
        </w:rPr>
        <w:t xml:space="preserve"> maximizes normally.</w:t>
      </w:r>
    </w:p>
    <w:p w:rsidR="004620C6" w:rsidRDefault="007E5DD4" w:rsidP="004620C6">
      <w:pPr>
        <w:numPr>
          <w:ilvl w:val="2"/>
          <w:numId w:val="10"/>
        </w:numPr>
        <w:jc w:val="both"/>
        <w:rPr>
          <w:sz w:val="28"/>
          <w:szCs w:val="28"/>
        </w:rPr>
      </w:pPr>
      <w:r>
        <w:rPr>
          <w:sz w:val="28"/>
          <w:szCs w:val="28"/>
        </w:rPr>
        <w:t>If Firm 1</w:t>
      </w:r>
      <w:r w:rsidR="004620C6">
        <w:rPr>
          <w:sz w:val="28"/>
          <w:szCs w:val="28"/>
        </w:rPr>
        <w:t xml:space="preserve"> makes 2</w:t>
      </w:r>
      <w:r>
        <w:rPr>
          <w:sz w:val="28"/>
          <w:szCs w:val="28"/>
        </w:rPr>
        <w:t>0, F</w:t>
      </w:r>
      <w:r w:rsidR="004620C6">
        <w:rPr>
          <w:sz w:val="28"/>
          <w:szCs w:val="28"/>
        </w:rPr>
        <w:t xml:space="preserve">irm </w:t>
      </w:r>
      <w:r>
        <w:rPr>
          <w:sz w:val="28"/>
          <w:szCs w:val="28"/>
        </w:rPr>
        <w:t>2</w:t>
      </w:r>
      <w:r w:rsidR="004620C6">
        <w:rPr>
          <w:sz w:val="28"/>
          <w:szCs w:val="28"/>
        </w:rPr>
        <w:t>’s demand curve shifts down by 2</w:t>
      </w:r>
      <w:r>
        <w:rPr>
          <w:sz w:val="28"/>
          <w:szCs w:val="28"/>
        </w:rPr>
        <w:t>0 and then Firm 2</w:t>
      </w:r>
      <w:r w:rsidR="004620C6">
        <w:rPr>
          <w:sz w:val="28"/>
          <w:szCs w:val="28"/>
        </w:rPr>
        <w:t xml:space="preserve"> maximizes normally.</w:t>
      </w:r>
    </w:p>
    <w:p w:rsidR="004620C6" w:rsidRDefault="007E5DD4" w:rsidP="004620C6">
      <w:pPr>
        <w:numPr>
          <w:ilvl w:val="2"/>
          <w:numId w:val="10"/>
        </w:numPr>
        <w:jc w:val="both"/>
        <w:rPr>
          <w:sz w:val="28"/>
          <w:szCs w:val="28"/>
        </w:rPr>
      </w:pPr>
      <w:r>
        <w:rPr>
          <w:sz w:val="28"/>
          <w:szCs w:val="28"/>
        </w:rPr>
        <w:t>If Firm 1</w:t>
      </w:r>
      <w:r w:rsidR="004620C6">
        <w:rPr>
          <w:sz w:val="28"/>
          <w:szCs w:val="28"/>
        </w:rPr>
        <w:t xml:space="preserve"> makes 45, </w:t>
      </w:r>
      <w:r>
        <w:rPr>
          <w:sz w:val="28"/>
          <w:szCs w:val="28"/>
        </w:rPr>
        <w:t>Firm 2</w:t>
      </w:r>
      <w:r w:rsidR="004620C6">
        <w:rPr>
          <w:sz w:val="28"/>
          <w:szCs w:val="28"/>
        </w:rPr>
        <w:t>’s demand curve shifts down by 45</w:t>
      </w:r>
      <w:r>
        <w:rPr>
          <w:sz w:val="28"/>
          <w:szCs w:val="28"/>
        </w:rPr>
        <w:t xml:space="preserve"> and then Firm 2</w:t>
      </w:r>
      <w:r w:rsidR="004620C6">
        <w:rPr>
          <w:sz w:val="28"/>
          <w:szCs w:val="28"/>
        </w:rPr>
        <w:t xml:space="preserve"> maximizes normally.</w:t>
      </w:r>
    </w:p>
    <w:p w:rsidR="004620C6" w:rsidRDefault="007E5DD4" w:rsidP="004620C6">
      <w:pPr>
        <w:numPr>
          <w:ilvl w:val="2"/>
          <w:numId w:val="10"/>
        </w:numPr>
        <w:jc w:val="both"/>
        <w:rPr>
          <w:sz w:val="28"/>
          <w:szCs w:val="28"/>
        </w:rPr>
      </w:pPr>
      <w:r>
        <w:rPr>
          <w:sz w:val="28"/>
          <w:szCs w:val="28"/>
        </w:rPr>
        <w:t>It is possible Firm 1</w:t>
      </w:r>
      <w:r w:rsidR="004620C6">
        <w:rPr>
          <w:sz w:val="28"/>
          <w:szCs w:val="28"/>
        </w:rPr>
        <w:t xml:space="preserve"> will make so </w:t>
      </w:r>
      <w:proofErr w:type="gramStart"/>
      <w:r w:rsidR="004620C6">
        <w:rPr>
          <w:sz w:val="28"/>
          <w:szCs w:val="28"/>
        </w:rPr>
        <w:t>much,</w:t>
      </w:r>
      <w:proofErr w:type="gramEnd"/>
      <w:r w:rsidR="004620C6">
        <w:rPr>
          <w:sz w:val="28"/>
          <w:szCs w:val="28"/>
        </w:rPr>
        <w:t xml:space="preserve"> </w:t>
      </w:r>
      <w:r>
        <w:rPr>
          <w:sz w:val="28"/>
          <w:szCs w:val="28"/>
        </w:rPr>
        <w:t>Firm 2</w:t>
      </w:r>
      <w:r w:rsidR="004620C6">
        <w:rPr>
          <w:sz w:val="28"/>
          <w:szCs w:val="28"/>
        </w:rPr>
        <w:t xml:space="preserve"> won’t want to make anything.</w:t>
      </w:r>
    </w:p>
    <w:p w:rsidR="007E5DD4" w:rsidRDefault="007E5DD4" w:rsidP="007E5DD4">
      <w:pPr>
        <w:numPr>
          <w:ilvl w:val="1"/>
          <w:numId w:val="10"/>
        </w:numPr>
        <w:jc w:val="both"/>
        <w:rPr>
          <w:sz w:val="28"/>
          <w:szCs w:val="28"/>
        </w:rPr>
      </w:pPr>
      <w:r>
        <w:rPr>
          <w:sz w:val="28"/>
          <w:szCs w:val="28"/>
        </w:rPr>
        <w:t>Assume two identical firms (meaning their MC are equal) face the following:</w:t>
      </w:r>
    </w:p>
    <w:p w:rsidR="007E5DD4" w:rsidRDefault="007E5DD4" w:rsidP="007E5DD4">
      <w:pPr>
        <w:numPr>
          <w:ilvl w:val="2"/>
          <w:numId w:val="10"/>
        </w:numPr>
        <w:jc w:val="both"/>
        <w:rPr>
          <w:sz w:val="28"/>
          <w:szCs w:val="28"/>
        </w:rPr>
      </w:pPr>
      <w:r>
        <w:rPr>
          <w:sz w:val="28"/>
          <w:szCs w:val="28"/>
        </w:rPr>
        <w:t>P = 30 – Q (market demand curve)</w:t>
      </w:r>
    </w:p>
    <w:p w:rsidR="007E5DD4" w:rsidRDefault="007E5DD4" w:rsidP="007E5DD4">
      <w:pPr>
        <w:numPr>
          <w:ilvl w:val="2"/>
          <w:numId w:val="10"/>
        </w:numPr>
        <w:jc w:val="both"/>
        <w:rPr>
          <w:sz w:val="28"/>
          <w:szCs w:val="28"/>
        </w:rPr>
      </w:pPr>
      <w:r>
        <w:rPr>
          <w:sz w:val="28"/>
          <w:szCs w:val="28"/>
        </w:rPr>
        <w:t>Q = Q</w:t>
      </w:r>
      <w:r w:rsidRPr="007E5DD4">
        <w:rPr>
          <w:sz w:val="28"/>
          <w:szCs w:val="28"/>
          <w:vertAlign w:val="subscript"/>
        </w:rPr>
        <w:t>1</w:t>
      </w:r>
      <w:r>
        <w:rPr>
          <w:sz w:val="28"/>
          <w:szCs w:val="28"/>
        </w:rPr>
        <w:t xml:space="preserve"> + Q</w:t>
      </w:r>
      <w:r w:rsidRPr="007E5DD4">
        <w:rPr>
          <w:sz w:val="28"/>
          <w:szCs w:val="28"/>
          <w:vertAlign w:val="subscript"/>
        </w:rPr>
        <w:t>2</w:t>
      </w:r>
      <w:r>
        <w:rPr>
          <w:sz w:val="28"/>
          <w:szCs w:val="28"/>
        </w:rPr>
        <w:t xml:space="preserve"> (each output sums to total output)</w:t>
      </w:r>
    </w:p>
    <w:p w:rsidR="007E5DD4" w:rsidRDefault="007E5DD4" w:rsidP="007E5DD4">
      <w:pPr>
        <w:numPr>
          <w:ilvl w:val="2"/>
          <w:numId w:val="10"/>
        </w:numPr>
        <w:jc w:val="both"/>
        <w:rPr>
          <w:sz w:val="28"/>
          <w:szCs w:val="28"/>
        </w:rPr>
      </w:pPr>
      <w:r>
        <w:rPr>
          <w:sz w:val="28"/>
          <w:szCs w:val="28"/>
        </w:rPr>
        <w:t>MC</w:t>
      </w:r>
      <w:r w:rsidRPr="007E5DD4">
        <w:rPr>
          <w:sz w:val="28"/>
          <w:szCs w:val="28"/>
          <w:vertAlign w:val="subscript"/>
        </w:rPr>
        <w:t>1</w:t>
      </w:r>
      <w:r>
        <w:rPr>
          <w:sz w:val="28"/>
          <w:szCs w:val="28"/>
        </w:rPr>
        <w:t xml:space="preserve"> = MC</w:t>
      </w:r>
      <w:r w:rsidRPr="007E5DD4">
        <w:rPr>
          <w:sz w:val="28"/>
          <w:szCs w:val="28"/>
          <w:vertAlign w:val="subscript"/>
        </w:rPr>
        <w:t>2</w:t>
      </w:r>
      <w:r>
        <w:rPr>
          <w:sz w:val="28"/>
          <w:szCs w:val="28"/>
        </w:rPr>
        <w:t xml:space="preserve"> = 0</w:t>
      </w:r>
    </w:p>
    <w:p w:rsidR="007E5DD4" w:rsidRDefault="007E5DD4" w:rsidP="007E5DD4">
      <w:pPr>
        <w:numPr>
          <w:ilvl w:val="2"/>
          <w:numId w:val="10"/>
        </w:numPr>
        <w:jc w:val="both"/>
        <w:rPr>
          <w:sz w:val="28"/>
          <w:szCs w:val="28"/>
        </w:rPr>
      </w:pPr>
      <w:r>
        <w:rPr>
          <w:sz w:val="28"/>
          <w:szCs w:val="28"/>
        </w:rPr>
        <w:t>R</w:t>
      </w:r>
      <w:r w:rsidRPr="007E5DD4">
        <w:rPr>
          <w:sz w:val="28"/>
          <w:szCs w:val="28"/>
          <w:vertAlign w:val="subscript"/>
        </w:rPr>
        <w:t>1</w:t>
      </w:r>
      <w:r>
        <w:rPr>
          <w:sz w:val="28"/>
          <w:szCs w:val="28"/>
        </w:rPr>
        <w:t xml:space="preserve"> = PQ</w:t>
      </w:r>
      <w:r w:rsidRPr="007E5DD4">
        <w:rPr>
          <w:sz w:val="28"/>
          <w:szCs w:val="28"/>
          <w:vertAlign w:val="subscript"/>
        </w:rPr>
        <w:t>1</w:t>
      </w:r>
      <w:r>
        <w:rPr>
          <w:sz w:val="28"/>
          <w:szCs w:val="28"/>
        </w:rPr>
        <w:t xml:space="preserve"> = (30 – Q)Q</w:t>
      </w:r>
      <w:r w:rsidRPr="007E5DD4">
        <w:rPr>
          <w:sz w:val="28"/>
          <w:szCs w:val="28"/>
          <w:vertAlign w:val="subscript"/>
        </w:rPr>
        <w:t>1</w:t>
      </w:r>
      <w:r>
        <w:rPr>
          <w:sz w:val="28"/>
          <w:szCs w:val="28"/>
        </w:rPr>
        <w:t xml:space="preserve"> = 30Q</w:t>
      </w:r>
      <w:r w:rsidRPr="007E5DD4">
        <w:rPr>
          <w:sz w:val="28"/>
          <w:szCs w:val="28"/>
          <w:vertAlign w:val="subscript"/>
        </w:rPr>
        <w:t>1</w:t>
      </w:r>
      <w:r>
        <w:rPr>
          <w:sz w:val="28"/>
          <w:szCs w:val="28"/>
        </w:rPr>
        <w:t xml:space="preserve"> – Q</w:t>
      </w:r>
      <w:r w:rsidRPr="007E5DD4">
        <w:rPr>
          <w:sz w:val="28"/>
          <w:szCs w:val="28"/>
          <w:vertAlign w:val="subscript"/>
        </w:rPr>
        <w:t>1</w:t>
      </w:r>
      <w:r w:rsidRPr="007E5DD4">
        <w:rPr>
          <w:sz w:val="28"/>
          <w:szCs w:val="28"/>
          <w:vertAlign w:val="superscript"/>
        </w:rPr>
        <w:t>2</w:t>
      </w:r>
      <w:r>
        <w:rPr>
          <w:sz w:val="28"/>
          <w:szCs w:val="28"/>
        </w:rPr>
        <w:t xml:space="preserve"> – Q</w:t>
      </w:r>
      <w:r w:rsidRPr="007E5DD4">
        <w:rPr>
          <w:sz w:val="28"/>
          <w:szCs w:val="28"/>
          <w:vertAlign w:val="subscript"/>
        </w:rPr>
        <w:t>2</w:t>
      </w:r>
      <w:r>
        <w:rPr>
          <w:sz w:val="28"/>
          <w:szCs w:val="28"/>
        </w:rPr>
        <w:t>Q</w:t>
      </w:r>
      <w:r w:rsidRPr="007E5DD4">
        <w:rPr>
          <w:sz w:val="28"/>
          <w:szCs w:val="28"/>
          <w:vertAlign w:val="subscript"/>
        </w:rPr>
        <w:t>1</w:t>
      </w:r>
    </w:p>
    <w:p w:rsidR="007E5DD4" w:rsidRDefault="007E5DD4" w:rsidP="007E5DD4">
      <w:pPr>
        <w:numPr>
          <w:ilvl w:val="2"/>
          <w:numId w:val="10"/>
        </w:numPr>
        <w:jc w:val="both"/>
        <w:rPr>
          <w:sz w:val="28"/>
          <w:szCs w:val="28"/>
        </w:rPr>
      </w:pPr>
      <w:r>
        <w:rPr>
          <w:sz w:val="28"/>
          <w:szCs w:val="28"/>
        </w:rPr>
        <w:t>MR</w:t>
      </w:r>
      <w:r w:rsidRPr="007E5DD4">
        <w:rPr>
          <w:sz w:val="28"/>
          <w:szCs w:val="28"/>
          <w:vertAlign w:val="subscript"/>
        </w:rPr>
        <w:t>1</w:t>
      </w:r>
      <w:r>
        <w:rPr>
          <w:sz w:val="28"/>
          <w:szCs w:val="28"/>
        </w:rPr>
        <w:t xml:space="preserve"> = 30 – 2Q</w:t>
      </w:r>
      <w:r w:rsidRPr="007E5DD4">
        <w:rPr>
          <w:sz w:val="28"/>
          <w:szCs w:val="28"/>
          <w:vertAlign w:val="subscript"/>
        </w:rPr>
        <w:t>1</w:t>
      </w:r>
      <w:r>
        <w:rPr>
          <w:sz w:val="28"/>
          <w:szCs w:val="28"/>
        </w:rPr>
        <w:t xml:space="preserve"> – Q</w:t>
      </w:r>
      <w:r w:rsidRPr="007E5DD4">
        <w:rPr>
          <w:sz w:val="28"/>
          <w:szCs w:val="28"/>
          <w:vertAlign w:val="subscript"/>
        </w:rPr>
        <w:t>2</w:t>
      </w:r>
    </w:p>
    <w:p w:rsidR="007E5DD4" w:rsidRDefault="007E5DD4" w:rsidP="007E5DD4">
      <w:pPr>
        <w:numPr>
          <w:ilvl w:val="2"/>
          <w:numId w:val="10"/>
        </w:numPr>
        <w:jc w:val="both"/>
        <w:rPr>
          <w:sz w:val="28"/>
          <w:szCs w:val="28"/>
        </w:rPr>
      </w:pPr>
      <w:r>
        <w:rPr>
          <w:sz w:val="28"/>
          <w:szCs w:val="28"/>
        </w:rPr>
        <w:t>Set this to zero and Q</w:t>
      </w:r>
      <w:r w:rsidRPr="007E5DD4">
        <w:rPr>
          <w:sz w:val="28"/>
          <w:szCs w:val="28"/>
          <w:vertAlign w:val="subscript"/>
        </w:rPr>
        <w:t>1</w:t>
      </w:r>
      <w:r>
        <w:rPr>
          <w:sz w:val="28"/>
          <w:szCs w:val="28"/>
        </w:rPr>
        <w:t xml:space="preserve"> = 15 – 0.5Q</w:t>
      </w:r>
      <w:r w:rsidRPr="007E5DD4">
        <w:rPr>
          <w:sz w:val="28"/>
          <w:szCs w:val="28"/>
          <w:vertAlign w:val="subscript"/>
        </w:rPr>
        <w:t>2</w:t>
      </w:r>
      <w:r>
        <w:rPr>
          <w:sz w:val="28"/>
          <w:szCs w:val="28"/>
        </w:rPr>
        <w:t>; since marginal costs are the same, Q</w:t>
      </w:r>
      <w:r>
        <w:rPr>
          <w:sz w:val="28"/>
          <w:szCs w:val="28"/>
          <w:vertAlign w:val="subscript"/>
        </w:rPr>
        <w:t>2</w:t>
      </w:r>
      <w:r>
        <w:rPr>
          <w:sz w:val="28"/>
          <w:szCs w:val="28"/>
        </w:rPr>
        <w:t xml:space="preserve"> = 15 – 0.5Q</w:t>
      </w:r>
      <w:r>
        <w:rPr>
          <w:sz w:val="28"/>
          <w:szCs w:val="28"/>
          <w:vertAlign w:val="subscript"/>
        </w:rPr>
        <w:t>1</w:t>
      </w:r>
    </w:p>
    <w:p w:rsidR="00112725" w:rsidRDefault="00112725" w:rsidP="00112725">
      <w:pPr>
        <w:numPr>
          <w:ilvl w:val="1"/>
          <w:numId w:val="10"/>
        </w:numPr>
        <w:jc w:val="both"/>
        <w:rPr>
          <w:sz w:val="28"/>
          <w:szCs w:val="28"/>
        </w:rPr>
      </w:pPr>
      <w:r>
        <w:rPr>
          <w:sz w:val="28"/>
          <w:szCs w:val="28"/>
        </w:rPr>
        <w:t xml:space="preserve">Substituting one reaction curve for either Q will get you where the curves cross. This is the </w:t>
      </w:r>
      <w:proofErr w:type="spellStart"/>
      <w:r>
        <w:rPr>
          <w:i/>
          <w:sz w:val="28"/>
          <w:szCs w:val="28"/>
        </w:rPr>
        <w:t>Cournot</w:t>
      </w:r>
      <w:proofErr w:type="spellEnd"/>
      <w:r>
        <w:rPr>
          <w:i/>
          <w:sz w:val="28"/>
          <w:szCs w:val="28"/>
        </w:rPr>
        <w:t xml:space="preserve"> equilibrium</w:t>
      </w:r>
      <w:r>
        <w:rPr>
          <w:sz w:val="28"/>
          <w:szCs w:val="28"/>
        </w:rPr>
        <w:t xml:space="preserve">. Since this is an example of Nash Equilibrium (the best one can do holding the actions of the other constant), this is also called </w:t>
      </w:r>
      <w:proofErr w:type="spellStart"/>
      <w:r>
        <w:rPr>
          <w:sz w:val="28"/>
          <w:szCs w:val="28"/>
        </w:rPr>
        <w:t>Cournot</w:t>
      </w:r>
      <w:proofErr w:type="spellEnd"/>
      <w:r>
        <w:rPr>
          <w:sz w:val="28"/>
          <w:szCs w:val="28"/>
        </w:rPr>
        <w:t>-Nash equilibrium.</w:t>
      </w:r>
    </w:p>
    <w:p w:rsidR="00112725" w:rsidRDefault="00112725" w:rsidP="00112725">
      <w:pPr>
        <w:numPr>
          <w:ilvl w:val="2"/>
          <w:numId w:val="10"/>
        </w:numPr>
        <w:jc w:val="both"/>
        <w:rPr>
          <w:sz w:val="28"/>
          <w:szCs w:val="28"/>
        </w:rPr>
      </w:pPr>
      <w:r>
        <w:rPr>
          <w:sz w:val="28"/>
          <w:szCs w:val="28"/>
        </w:rPr>
        <w:t>Q</w:t>
      </w:r>
      <w:r>
        <w:rPr>
          <w:sz w:val="28"/>
          <w:szCs w:val="28"/>
          <w:vertAlign w:val="subscript"/>
        </w:rPr>
        <w:t>2</w:t>
      </w:r>
      <w:r>
        <w:rPr>
          <w:sz w:val="28"/>
          <w:szCs w:val="28"/>
        </w:rPr>
        <w:t xml:space="preserve"> = 15 – 0.5(15 – 0.5Q</w:t>
      </w:r>
      <w:r w:rsidRPr="007E5DD4">
        <w:rPr>
          <w:sz w:val="28"/>
          <w:szCs w:val="28"/>
          <w:vertAlign w:val="subscript"/>
        </w:rPr>
        <w:t>2</w:t>
      </w:r>
      <w:r w:rsidRPr="00112725">
        <w:rPr>
          <w:sz w:val="28"/>
          <w:szCs w:val="28"/>
        </w:rPr>
        <w:t>)</w:t>
      </w:r>
      <w:r>
        <w:rPr>
          <w:sz w:val="28"/>
          <w:szCs w:val="28"/>
        </w:rPr>
        <w:t xml:space="preserve"> = 7.5 – 0.25Q</w:t>
      </w:r>
      <w:r w:rsidRPr="00112725">
        <w:rPr>
          <w:sz w:val="28"/>
          <w:szCs w:val="28"/>
          <w:vertAlign w:val="subscript"/>
        </w:rPr>
        <w:t>2</w:t>
      </w:r>
      <w:r w:rsidR="00B43C48">
        <w:rPr>
          <w:sz w:val="28"/>
          <w:szCs w:val="28"/>
        </w:rPr>
        <w:t xml:space="preserve"> = 10</w:t>
      </w:r>
    </w:p>
    <w:p w:rsidR="00B43C48" w:rsidRDefault="00B43C48" w:rsidP="00112725">
      <w:pPr>
        <w:numPr>
          <w:ilvl w:val="2"/>
          <w:numId w:val="10"/>
        </w:numPr>
        <w:jc w:val="both"/>
        <w:rPr>
          <w:sz w:val="28"/>
          <w:szCs w:val="28"/>
        </w:rPr>
      </w:pPr>
      <w:r>
        <w:rPr>
          <w:sz w:val="28"/>
          <w:szCs w:val="28"/>
        </w:rPr>
        <w:t>We can summarize this result graphically:</w:t>
      </w:r>
    </w:p>
    <w:p w:rsidR="00B43C48" w:rsidRDefault="00B43C48" w:rsidP="00B43C48">
      <w:pPr>
        <w:jc w:val="both"/>
        <w:rPr>
          <w:sz w:val="28"/>
          <w:szCs w:val="28"/>
        </w:rPr>
      </w:pPr>
    </w:p>
    <w:p w:rsidR="00B43C48" w:rsidRDefault="00407D70" w:rsidP="00004A61">
      <w:pPr>
        <w:jc w:val="center"/>
        <w:rPr>
          <w:sz w:val="28"/>
          <w:szCs w:val="28"/>
        </w:rPr>
      </w:pPr>
      <w:r>
        <w:rPr>
          <w:sz w:val="28"/>
          <w:szCs w:val="28"/>
        </w:rPr>
      </w:r>
      <w:r>
        <w:rPr>
          <w:sz w:val="28"/>
          <w:szCs w:val="28"/>
        </w:rPr>
        <w:pict>
          <v:group id="_x0000_s2428" editas="canvas" style="width:380.95pt;height:336.6pt;mso-position-horizontal-relative:char;mso-position-vertical-relative:line" coordorigin="2527,2254" coordsize="5861,517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27" type="#_x0000_t75" style="position:absolute;left:2527;top:2254;width:5861;height:5179"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2429" type="#_x0000_t32" style="position:absolute;left:3534;top:2542;width:1;height:4603" o:connectortype="straight" strokeweight="1.5pt"/>
            <v:shape id="_x0000_s2430" type="#_x0000_t32" style="position:absolute;left:3390;top:7001;width:4603;height:1" o:connectortype="straight" strokeweight="1.5pt"/>
            <v:shapetype id="_x0000_t202" coordsize="21600,21600" o:spt="202" path="m,l,21600r21600,l21600,xe">
              <v:stroke joinstyle="miter"/>
              <v:path gradientshapeok="t" o:connecttype="rect"/>
            </v:shapetype>
            <v:shape id="_x0000_s2432" type="#_x0000_t202" style="position:absolute;left:7993;top:6857;width:289;height:287" filled="f" stroked="f">
              <v:textbox inset="0,0,0,0">
                <w:txbxContent>
                  <w:p w:rsidR="00B43C48" w:rsidRDefault="00B43C48" w:rsidP="004C03D7">
                    <w:pPr>
                      <w:jc w:val="center"/>
                    </w:pPr>
                    <w:r>
                      <w:t>Q</w:t>
                    </w:r>
                    <w:r>
                      <w:rPr>
                        <w:vertAlign w:val="subscript"/>
                      </w:rPr>
                      <w:t>2</w:t>
                    </w:r>
                  </w:p>
                </w:txbxContent>
              </v:textbox>
            </v:shape>
            <v:shape id="_x0000_s2433" type="#_x0000_t32" style="position:absolute;left:3534;top:2686;width:2158;height:4315" o:connectortype="straight" strokecolor="#4f81bd" strokeweight="1.5pt"/>
            <v:shape id="_x0000_s2434" type="#_x0000_t32" style="position:absolute;left:3390;top:6282;width:144;height:2" o:connectortype="straight" strokeweight="1.5pt"/>
            <v:shape id="_x0000_s2435" type="#_x0000_t32" style="position:absolute;left:3390;top:5563;width:145;height:2" o:connectortype="straight" strokeweight="1.5pt"/>
            <v:shape id="_x0000_s2436" type="#_x0000_t32" style="position:absolute;left:3390;top:4844;width:145;height:2" o:connectortype="straight" strokeweight="1.5pt"/>
            <v:shape id="_x0000_s2437" type="#_x0000_t32" style="position:absolute;left:3390;top:4124;width:145;height:3" o:connectortype="straight" strokeweight="1.5pt"/>
            <v:shape id="_x0000_s2438" type="#_x0000_t32" style="position:absolute;left:3390;top:3405;width:145;height:3" o:connectortype="straight" strokeweight="1.5pt"/>
            <v:shape id="_x0000_s2439" type="#_x0000_t32" style="position:absolute;left:3390;top:2686;width:145;height:2" o:connectortype="straight" strokeweight="1.5pt"/>
            <v:shape id="_x0000_s2440" type="#_x0000_t32" style="position:absolute;left:4972;top:7001;width:2;height:144" o:connectortype="straight" strokeweight="1.5pt"/>
            <v:shape id="_x0000_s2441" type="#_x0000_t32" style="position:absolute;left:4253;top:7001;width:2;height:143" o:connectortype="straight" strokeweight="1.5pt"/>
            <v:shape id="_x0000_s2442" type="#_x0000_t32" style="position:absolute;left:5692;top:7001;width:2;height:144" o:connectortype="straight" strokeweight="1.5pt"/>
            <v:shape id="_x0000_s2443" type="#_x0000_t32" style="position:absolute;left:6411;top:7001;width:2;height:144" o:connectortype="straight" strokeweight="1.5pt"/>
            <v:shape id="_x0000_s2444" type="#_x0000_t32" style="position:absolute;left:7130;top:7001;width:2;height:144" o:connectortype="straight" strokeweight="1.5pt"/>
            <v:shape id="_x0000_s2445" type="#_x0000_t32" style="position:absolute;left:7849;top:7001;width:3;height:144" o:connectortype="straight" strokeweight="1.5pt"/>
            <v:shape id="_x0000_s2431" type="#_x0000_t202" style="position:absolute;left:3390;top:2279;width:288;height:287" filled="f" stroked="f">
              <v:textbox inset="0,0,0,0">
                <w:txbxContent>
                  <w:p w:rsidR="00B43C48" w:rsidRDefault="00B43C48" w:rsidP="004C03D7">
                    <w:pPr>
                      <w:jc w:val="center"/>
                    </w:pPr>
                    <w:r>
                      <w:t>Q</w:t>
                    </w:r>
                    <w:r w:rsidRPr="00B43C48">
                      <w:rPr>
                        <w:vertAlign w:val="subscript"/>
                      </w:rPr>
                      <w:t>1</w:t>
                    </w:r>
                  </w:p>
                </w:txbxContent>
              </v:textbox>
            </v:shape>
            <v:shape id="_x0000_s2446" type="#_x0000_t202" style="position:absolute;left:3102;top:2542;width:288;height:287" filled="f" stroked="f">
              <v:textbox inset="0,0,0,0">
                <w:txbxContent>
                  <w:p w:rsidR="00B43C48" w:rsidRDefault="00B43C48" w:rsidP="004C03D7">
                    <w:pPr>
                      <w:jc w:val="center"/>
                    </w:pPr>
                    <w:r>
                      <w:t>30</w:t>
                    </w:r>
                  </w:p>
                </w:txbxContent>
              </v:textbox>
            </v:shape>
            <v:shape id="_x0000_s2447" type="#_x0000_t202" style="position:absolute;left:3102;top:3261;width:288;height:287" filled="f" stroked="f">
              <v:textbox inset="0,0,0,0">
                <w:txbxContent>
                  <w:p w:rsidR="00B43C48" w:rsidRDefault="00B43C48" w:rsidP="004C03D7">
                    <w:pPr>
                      <w:jc w:val="center"/>
                    </w:pPr>
                    <w:r>
                      <w:t>25</w:t>
                    </w:r>
                  </w:p>
                </w:txbxContent>
              </v:textbox>
            </v:shape>
            <v:shape id="_x0000_s2448" type="#_x0000_t202" style="position:absolute;left:3102;top:3980;width:287;height:287" filled="f" stroked="f">
              <v:textbox inset="0,0,0,0">
                <w:txbxContent>
                  <w:p w:rsidR="00B43C48" w:rsidRDefault="00B43C48" w:rsidP="004C03D7">
                    <w:pPr>
                      <w:jc w:val="center"/>
                    </w:pPr>
                    <w:r>
                      <w:t>20</w:t>
                    </w:r>
                  </w:p>
                </w:txbxContent>
              </v:textbox>
            </v:shape>
            <v:shape id="_x0000_s2449" type="#_x0000_t202" style="position:absolute;left:3102;top:4700;width:288;height:287" filled="f" stroked="f">
              <v:textbox inset="0,0,0,0">
                <w:txbxContent>
                  <w:p w:rsidR="00B43C48" w:rsidRDefault="00B43C48" w:rsidP="004C03D7">
                    <w:pPr>
                      <w:jc w:val="center"/>
                    </w:pPr>
                    <w:r>
                      <w:t>15</w:t>
                    </w:r>
                  </w:p>
                </w:txbxContent>
              </v:textbox>
            </v:shape>
            <v:shape id="_x0000_s2450" type="#_x0000_t202" style="position:absolute;left:3102;top:5419;width:289;height:288" filled="f" stroked="f">
              <v:textbox inset="0,0,0,0">
                <w:txbxContent>
                  <w:p w:rsidR="00B43C48" w:rsidRDefault="00B43C48" w:rsidP="004C03D7">
                    <w:pPr>
                      <w:jc w:val="center"/>
                    </w:pPr>
                    <w:r>
                      <w:t>10</w:t>
                    </w:r>
                  </w:p>
                </w:txbxContent>
              </v:textbox>
            </v:shape>
            <v:shape id="_x0000_s2451" type="#_x0000_t202" style="position:absolute;left:3102;top:6138;width:289;height:288" filled="f" stroked="f">
              <v:textbox inset="0,0,0,0">
                <w:txbxContent>
                  <w:p w:rsidR="00B43C48" w:rsidRDefault="00B43C48" w:rsidP="004C03D7">
                    <w:pPr>
                      <w:jc w:val="center"/>
                    </w:pPr>
                    <w:r>
                      <w:t>5</w:t>
                    </w:r>
                  </w:p>
                </w:txbxContent>
              </v:textbox>
            </v:shape>
            <v:shape id="_x0000_s2452" type="#_x0000_t202" style="position:absolute;left:3246;top:7001;width:287;height:287" filled="f" stroked="f">
              <v:textbox inset="0,0,0,0">
                <w:txbxContent>
                  <w:p w:rsidR="00B43C48" w:rsidRDefault="00B43C48" w:rsidP="004C03D7">
                    <w:pPr>
                      <w:jc w:val="center"/>
                    </w:pPr>
                    <w:r>
                      <w:t>0</w:t>
                    </w:r>
                  </w:p>
                </w:txbxContent>
              </v:textbox>
            </v:shape>
            <v:shape id="_x0000_s2453" type="#_x0000_t202" style="position:absolute;left:4109;top:7145;width:288;height:288" filled="f" stroked="f">
              <v:textbox inset="0,0,0,0">
                <w:txbxContent>
                  <w:p w:rsidR="00B43C48" w:rsidRDefault="00B43C48" w:rsidP="004C03D7">
                    <w:pPr>
                      <w:jc w:val="center"/>
                    </w:pPr>
                    <w:r>
                      <w:t>5</w:t>
                    </w:r>
                  </w:p>
                </w:txbxContent>
              </v:textbox>
            </v:shape>
            <v:shape id="_x0000_s2454" type="#_x0000_t202" style="position:absolute;left:4829;top:7145;width:288;height:288" filled="f" stroked="f">
              <v:textbox inset="0,0,0,0">
                <w:txbxContent>
                  <w:p w:rsidR="00B43C48" w:rsidRDefault="00B43C48" w:rsidP="004C03D7">
                    <w:pPr>
                      <w:jc w:val="center"/>
                    </w:pPr>
                    <w:r>
                      <w:t>10</w:t>
                    </w:r>
                  </w:p>
                </w:txbxContent>
              </v:textbox>
            </v:shape>
            <v:shape id="_x0000_s2455" type="#_x0000_t202" style="position:absolute;left:6986;top:7145;width:289;height:288" filled="f" stroked="f">
              <v:textbox inset="0,0,0,0">
                <w:txbxContent>
                  <w:p w:rsidR="00B43C48" w:rsidRDefault="00B43C48" w:rsidP="004C03D7">
                    <w:pPr>
                      <w:jc w:val="center"/>
                    </w:pPr>
                    <w:r>
                      <w:t>25</w:t>
                    </w:r>
                  </w:p>
                </w:txbxContent>
              </v:textbox>
            </v:shape>
            <v:shape id="_x0000_s2456" type="#_x0000_t202" style="position:absolute;left:5548;top:7145;width:288;height:288" filled="f" stroked="f">
              <v:textbox inset="0,0,0,0">
                <w:txbxContent>
                  <w:p w:rsidR="00B43C48" w:rsidRDefault="00B43C48" w:rsidP="004C03D7">
                    <w:pPr>
                      <w:jc w:val="center"/>
                    </w:pPr>
                    <w:r>
                      <w:t>15</w:t>
                    </w:r>
                  </w:p>
                </w:txbxContent>
              </v:textbox>
            </v:shape>
            <v:shape id="_x0000_s2457" type="#_x0000_t202" style="position:absolute;left:7705;top:7145;width:289;height:288" filled="f" stroked="f">
              <v:textbox inset="0,0,0,0">
                <w:txbxContent>
                  <w:p w:rsidR="00B43C48" w:rsidRDefault="00B43C48" w:rsidP="004C03D7">
                    <w:pPr>
                      <w:jc w:val="center"/>
                    </w:pPr>
                    <w:r>
                      <w:t>30</w:t>
                    </w:r>
                  </w:p>
                </w:txbxContent>
              </v:textbox>
            </v:shape>
            <v:shape id="_x0000_s2458" type="#_x0000_t202" style="position:absolute;left:6267;top:7145;width:288;height:288" filled="f" stroked="f">
              <v:textbox inset="0,0,0,0">
                <w:txbxContent>
                  <w:p w:rsidR="00B43C48" w:rsidRDefault="00B43C48" w:rsidP="004C03D7">
                    <w:pPr>
                      <w:jc w:val="center"/>
                    </w:pPr>
                    <w:r>
                      <w:t>20</w:t>
                    </w:r>
                  </w:p>
                </w:txbxContent>
              </v:textbox>
            </v:shape>
            <v:shape id="_x0000_s2459" type="#_x0000_t32" style="position:absolute;left:3534;top:4844;width:4315;height:2156" o:connectortype="straight" strokecolor="#c0504d" strokeweight="1.5pt"/>
            <v:shape id="_x0000_s2460" type="#_x0000_t202" style="position:absolute;left:7130;top:6426;width:289;height:288" filled="f" stroked="f">
              <v:textbox inset="0,0,0,0">
                <w:txbxContent>
                  <w:p w:rsidR="00B43C48" w:rsidRPr="00B43C48" w:rsidRDefault="009E48C5" w:rsidP="004C03D7">
                    <w:pPr>
                      <w:jc w:val="center"/>
                      <w:rPr>
                        <w:b/>
                        <w:color w:val="C0504D"/>
                      </w:rPr>
                    </w:pPr>
                    <w:r>
                      <w:rPr>
                        <w:b/>
                        <w:color w:val="C0504D"/>
                      </w:rPr>
                      <w:t>F</w:t>
                    </w:r>
                    <w:r w:rsidR="00B43C48" w:rsidRPr="00B43C48">
                      <w:rPr>
                        <w:b/>
                        <w:color w:val="C0504D"/>
                        <w:vertAlign w:val="subscript"/>
                      </w:rPr>
                      <w:t>1</w:t>
                    </w:r>
                  </w:p>
                </w:txbxContent>
              </v:textbox>
            </v:shape>
            <v:shape id="_x0000_s2461" type="#_x0000_t202" style="position:absolute;left:3965;top:3405;width:290;height:288" filled="f" stroked="f">
              <v:textbox inset="0,0,0,0">
                <w:txbxContent>
                  <w:p w:rsidR="00B43C48" w:rsidRPr="004C03D7" w:rsidRDefault="009E48C5" w:rsidP="004C03D7">
                    <w:pPr>
                      <w:jc w:val="center"/>
                      <w:rPr>
                        <w:b/>
                        <w:color w:val="4F81BD"/>
                      </w:rPr>
                    </w:pPr>
                    <w:r>
                      <w:rPr>
                        <w:b/>
                        <w:color w:val="4F81BD"/>
                      </w:rPr>
                      <w:t>F</w:t>
                    </w:r>
                    <w:r w:rsidR="00B43C48" w:rsidRPr="004C03D7">
                      <w:rPr>
                        <w:b/>
                        <w:color w:val="4F81BD"/>
                        <w:vertAlign w:val="subscript"/>
                      </w:rPr>
                      <w:t>2</w:t>
                    </w:r>
                  </w:p>
                </w:txbxContent>
              </v:textbox>
            </v:shape>
            <v:shape id="_x0000_s2463" type="#_x0000_t32" style="position:absolute;left:3534;top:4844;width:2158;height:2157" o:connectortype="straight" strokecolor="#8064a2" strokeweight="1.5pt"/>
            <v:shape id="_x0000_s2464" type="#_x0000_t202" style="position:absolute;left:4829;top:5131;width:1164;height:459" filled="f" stroked="f">
              <v:textbox inset="0,0,0,0">
                <w:txbxContent>
                  <w:p w:rsidR="004C03D7" w:rsidRDefault="004C03D7" w:rsidP="004C03D7">
                    <w:pPr>
                      <w:jc w:val="center"/>
                    </w:pPr>
                    <w:proofErr w:type="spellStart"/>
                    <w:r>
                      <w:t>Cournot</w:t>
                    </w:r>
                    <w:proofErr w:type="spellEnd"/>
                    <w:r>
                      <w:t xml:space="preserve"> Equilibrium</w:t>
                    </w:r>
                  </w:p>
                </w:txbxContent>
              </v:textbox>
            </v:shape>
            <v:oval id="_x0000_s2465" style="position:absolute;left:4541;top:5851;width:144;height:143" fillcolor="black" stroked="f"/>
            <v:shape id="_x0000_s2466" type="#_x0000_t202" style="position:absolute;left:3534;top:5994;width:1165;height:431" filled="f" stroked="f">
              <v:textbox inset="0,0,0,0">
                <w:txbxContent>
                  <w:p w:rsidR="004C03D7" w:rsidRDefault="004C03D7" w:rsidP="004C03D7">
                    <w:pPr>
                      <w:jc w:val="center"/>
                    </w:pPr>
                    <w:r>
                      <w:t>Collusive Equilibrium</w:t>
                    </w:r>
                  </w:p>
                </w:txbxContent>
              </v:textbox>
            </v:shape>
            <v:oval id="_x0000_s2467" style="position:absolute;left:4888;top:5488;width:144;height:143" fillcolor="black" stroked="f"/>
            <v:oval id="_x0000_s2468" style="position:absolute;left:5474;top:4773;width:144;height:143" fillcolor="black" stroked="f"/>
            <v:shape id="_x0000_s2469" type="#_x0000_t202" style="position:absolute;left:5498;top:4417;width:1164;height:523" filled="f" stroked="f">
              <v:textbox inset="0,0,0,0">
                <w:txbxContent>
                  <w:p w:rsidR="004C03D7" w:rsidRDefault="004C03D7" w:rsidP="004C03D7">
                    <w:pPr>
                      <w:jc w:val="center"/>
                    </w:pPr>
                    <w:r>
                      <w:t>Competitive Equilibrium</w:t>
                    </w:r>
                  </w:p>
                </w:txbxContent>
              </v:textbox>
            </v:shape>
            <w10:wrap type="none"/>
            <w10:anchorlock/>
          </v:group>
        </w:pict>
      </w:r>
    </w:p>
    <w:p w:rsidR="00B43C48" w:rsidRDefault="00B43C48" w:rsidP="00B43C48">
      <w:pPr>
        <w:jc w:val="both"/>
        <w:rPr>
          <w:sz w:val="28"/>
          <w:szCs w:val="28"/>
        </w:rPr>
      </w:pPr>
    </w:p>
    <w:p w:rsidR="004C03D7" w:rsidRDefault="004C03D7" w:rsidP="00112725">
      <w:pPr>
        <w:numPr>
          <w:ilvl w:val="2"/>
          <w:numId w:val="10"/>
        </w:numPr>
        <w:jc w:val="both"/>
        <w:rPr>
          <w:sz w:val="28"/>
          <w:szCs w:val="28"/>
        </w:rPr>
      </w:pPr>
      <w:r>
        <w:rPr>
          <w:sz w:val="28"/>
          <w:szCs w:val="28"/>
        </w:rPr>
        <w:t>Competitive equilibrium is 15 from each firm. Why?</w:t>
      </w:r>
    </w:p>
    <w:p w:rsidR="00B43C48" w:rsidRDefault="004C03D7" w:rsidP="00112725">
      <w:pPr>
        <w:numPr>
          <w:ilvl w:val="2"/>
          <w:numId w:val="10"/>
        </w:numPr>
        <w:jc w:val="both"/>
        <w:rPr>
          <w:sz w:val="28"/>
          <w:szCs w:val="28"/>
        </w:rPr>
      </w:pPr>
      <w:r>
        <w:rPr>
          <w:sz w:val="28"/>
          <w:szCs w:val="28"/>
        </w:rPr>
        <w:t xml:space="preserve">The purple line represents the </w:t>
      </w:r>
      <w:r>
        <w:rPr>
          <w:i/>
          <w:sz w:val="28"/>
          <w:szCs w:val="28"/>
        </w:rPr>
        <w:t>collusion curve</w:t>
      </w:r>
      <w:r>
        <w:rPr>
          <w:sz w:val="28"/>
          <w:szCs w:val="28"/>
        </w:rPr>
        <w:t>—if both firms were to work together, these combined quantities would maximize profits (though they would have to determine a way to split these maximized profits). To find the collusion curve, simply maximize using the total demand curve, as if the firms are operating as one (that is what collusion means, after all). Optimal Q is 15. Since that’s total Q, that 15 will be amount split between the firms. We assume it’s an even split of profit for the collusive equilibrium.</w:t>
      </w:r>
    </w:p>
    <w:p w:rsidR="004C03D7" w:rsidRDefault="004C03D7" w:rsidP="004C03D7">
      <w:pPr>
        <w:numPr>
          <w:ilvl w:val="2"/>
          <w:numId w:val="10"/>
        </w:numPr>
        <w:jc w:val="both"/>
        <w:rPr>
          <w:sz w:val="28"/>
          <w:szCs w:val="28"/>
        </w:rPr>
      </w:pPr>
      <w:r>
        <w:rPr>
          <w:sz w:val="28"/>
          <w:szCs w:val="28"/>
        </w:rPr>
        <w:t>Note how output falls as the market gets less competitive.</w:t>
      </w:r>
    </w:p>
    <w:p w:rsidR="004C03D7" w:rsidRDefault="004C03D7" w:rsidP="004C03D7">
      <w:pPr>
        <w:numPr>
          <w:ilvl w:val="0"/>
          <w:numId w:val="10"/>
        </w:numPr>
        <w:jc w:val="both"/>
        <w:rPr>
          <w:sz w:val="28"/>
          <w:szCs w:val="28"/>
        </w:rPr>
      </w:pPr>
      <w:proofErr w:type="spellStart"/>
      <w:r>
        <w:rPr>
          <w:sz w:val="28"/>
          <w:szCs w:val="28"/>
        </w:rPr>
        <w:t>Stackelberg</w:t>
      </w:r>
      <w:proofErr w:type="spellEnd"/>
    </w:p>
    <w:p w:rsidR="004C03D7" w:rsidRDefault="00341823" w:rsidP="004C03D7">
      <w:pPr>
        <w:numPr>
          <w:ilvl w:val="1"/>
          <w:numId w:val="10"/>
        </w:numPr>
        <w:jc w:val="both"/>
        <w:rPr>
          <w:sz w:val="28"/>
          <w:szCs w:val="28"/>
        </w:rPr>
      </w:pPr>
      <w:r>
        <w:rPr>
          <w:sz w:val="28"/>
          <w:szCs w:val="28"/>
        </w:rPr>
        <w:t>We now switch from a simultaneous move game to a sequential move game.</w:t>
      </w:r>
    </w:p>
    <w:p w:rsidR="00341823" w:rsidRDefault="00341823" w:rsidP="004C03D7">
      <w:pPr>
        <w:numPr>
          <w:ilvl w:val="1"/>
          <w:numId w:val="10"/>
        </w:numPr>
        <w:jc w:val="both"/>
        <w:rPr>
          <w:sz w:val="28"/>
          <w:szCs w:val="28"/>
        </w:rPr>
      </w:pPr>
      <w:r>
        <w:rPr>
          <w:sz w:val="28"/>
          <w:szCs w:val="28"/>
        </w:rPr>
        <w:t xml:space="preserve">The </w:t>
      </w:r>
      <w:proofErr w:type="spellStart"/>
      <w:r>
        <w:rPr>
          <w:i/>
          <w:sz w:val="28"/>
          <w:szCs w:val="28"/>
        </w:rPr>
        <w:t>Stackelberg</w:t>
      </w:r>
      <w:proofErr w:type="spellEnd"/>
      <w:r>
        <w:rPr>
          <w:i/>
          <w:sz w:val="28"/>
          <w:szCs w:val="28"/>
        </w:rPr>
        <w:t xml:space="preserve"> model</w:t>
      </w:r>
      <w:r>
        <w:rPr>
          <w:sz w:val="28"/>
          <w:szCs w:val="28"/>
        </w:rPr>
        <w:t xml:space="preserve"> is similar to </w:t>
      </w:r>
      <w:proofErr w:type="spellStart"/>
      <w:r>
        <w:rPr>
          <w:sz w:val="28"/>
          <w:szCs w:val="28"/>
        </w:rPr>
        <w:t>Cournot</w:t>
      </w:r>
      <w:proofErr w:type="spellEnd"/>
      <w:r>
        <w:rPr>
          <w:sz w:val="28"/>
          <w:szCs w:val="28"/>
        </w:rPr>
        <w:t xml:space="preserve"> but now we assume that one firm sets output first and the other firm(s) sets output. Suppose Firm 1 sets first and Firm 2 sets second.</w:t>
      </w:r>
    </w:p>
    <w:p w:rsidR="00341823" w:rsidRDefault="00341823" w:rsidP="004C03D7">
      <w:pPr>
        <w:numPr>
          <w:ilvl w:val="1"/>
          <w:numId w:val="10"/>
        </w:numPr>
        <w:jc w:val="both"/>
        <w:rPr>
          <w:sz w:val="28"/>
          <w:szCs w:val="28"/>
        </w:rPr>
      </w:pPr>
      <w:r>
        <w:rPr>
          <w:sz w:val="28"/>
          <w:szCs w:val="28"/>
        </w:rPr>
        <w:t xml:space="preserve">Recall how we solve such games: backwards induction. </w:t>
      </w:r>
    </w:p>
    <w:p w:rsidR="00341823" w:rsidRDefault="00341823" w:rsidP="004C03D7">
      <w:pPr>
        <w:numPr>
          <w:ilvl w:val="1"/>
          <w:numId w:val="10"/>
        </w:numPr>
        <w:jc w:val="both"/>
        <w:rPr>
          <w:sz w:val="28"/>
          <w:szCs w:val="28"/>
        </w:rPr>
      </w:pPr>
      <w:r>
        <w:rPr>
          <w:sz w:val="28"/>
          <w:szCs w:val="28"/>
        </w:rPr>
        <w:lastRenderedPageBreak/>
        <w:t>So we start with Firm 2. Its reaction hasn’t changed.</w:t>
      </w:r>
    </w:p>
    <w:p w:rsidR="00341823" w:rsidRDefault="00341823" w:rsidP="00341823">
      <w:pPr>
        <w:numPr>
          <w:ilvl w:val="2"/>
          <w:numId w:val="10"/>
        </w:numPr>
        <w:jc w:val="both"/>
        <w:rPr>
          <w:sz w:val="28"/>
          <w:szCs w:val="28"/>
        </w:rPr>
      </w:pPr>
      <w:r>
        <w:rPr>
          <w:sz w:val="28"/>
          <w:szCs w:val="28"/>
        </w:rPr>
        <w:t>Q</w:t>
      </w:r>
      <w:r>
        <w:rPr>
          <w:sz w:val="28"/>
          <w:szCs w:val="28"/>
          <w:vertAlign w:val="subscript"/>
        </w:rPr>
        <w:t>2</w:t>
      </w:r>
      <w:r>
        <w:rPr>
          <w:sz w:val="28"/>
          <w:szCs w:val="28"/>
        </w:rPr>
        <w:t xml:space="preserve"> = 15 – 0.5Q</w:t>
      </w:r>
      <w:r>
        <w:rPr>
          <w:sz w:val="28"/>
          <w:szCs w:val="28"/>
          <w:vertAlign w:val="subscript"/>
        </w:rPr>
        <w:t>1</w:t>
      </w:r>
    </w:p>
    <w:p w:rsidR="00341823" w:rsidRDefault="00341823" w:rsidP="00341823">
      <w:pPr>
        <w:numPr>
          <w:ilvl w:val="1"/>
          <w:numId w:val="10"/>
        </w:numPr>
        <w:jc w:val="both"/>
        <w:rPr>
          <w:sz w:val="28"/>
          <w:szCs w:val="28"/>
        </w:rPr>
      </w:pPr>
      <w:r>
        <w:rPr>
          <w:sz w:val="28"/>
          <w:szCs w:val="28"/>
        </w:rPr>
        <w:t>Now recall Firm 1’s total revenue:</w:t>
      </w:r>
    </w:p>
    <w:p w:rsidR="00341823" w:rsidRDefault="00341823" w:rsidP="00341823">
      <w:pPr>
        <w:numPr>
          <w:ilvl w:val="2"/>
          <w:numId w:val="10"/>
        </w:numPr>
        <w:jc w:val="both"/>
        <w:rPr>
          <w:sz w:val="28"/>
          <w:szCs w:val="28"/>
        </w:rPr>
      </w:pPr>
      <w:r>
        <w:rPr>
          <w:sz w:val="28"/>
          <w:szCs w:val="28"/>
        </w:rPr>
        <w:t>30Q</w:t>
      </w:r>
      <w:r w:rsidRPr="007E5DD4">
        <w:rPr>
          <w:sz w:val="28"/>
          <w:szCs w:val="28"/>
          <w:vertAlign w:val="subscript"/>
        </w:rPr>
        <w:t>1</w:t>
      </w:r>
      <w:r>
        <w:rPr>
          <w:sz w:val="28"/>
          <w:szCs w:val="28"/>
        </w:rPr>
        <w:t xml:space="preserve"> – Q</w:t>
      </w:r>
      <w:r w:rsidRPr="007E5DD4">
        <w:rPr>
          <w:sz w:val="28"/>
          <w:szCs w:val="28"/>
          <w:vertAlign w:val="subscript"/>
        </w:rPr>
        <w:t>1</w:t>
      </w:r>
      <w:r w:rsidRPr="007E5DD4">
        <w:rPr>
          <w:sz w:val="28"/>
          <w:szCs w:val="28"/>
          <w:vertAlign w:val="superscript"/>
        </w:rPr>
        <w:t>2</w:t>
      </w:r>
      <w:r>
        <w:rPr>
          <w:sz w:val="28"/>
          <w:szCs w:val="28"/>
        </w:rPr>
        <w:t xml:space="preserve"> – Q</w:t>
      </w:r>
      <w:r w:rsidRPr="007E5DD4">
        <w:rPr>
          <w:sz w:val="28"/>
          <w:szCs w:val="28"/>
          <w:vertAlign w:val="subscript"/>
        </w:rPr>
        <w:t>2</w:t>
      </w:r>
      <w:r>
        <w:rPr>
          <w:sz w:val="28"/>
          <w:szCs w:val="28"/>
        </w:rPr>
        <w:t>Q</w:t>
      </w:r>
      <w:r w:rsidRPr="007E5DD4">
        <w:rPr>
          <w:sz w:val="28"/>
          <w:szCs w:val="28"/>
          <w:vertAlign w:val="subscript"/>
        </w:rPr>
        <w:t>1</w:t>
      </w:r>
      <w:r>
        <w:rPr>
          <w:sz w:val="28"/>
          <w:szCs w:val="28"/>
        </w:rPr>
        <w:t>, or</w:t>
      </w:r>
    </w:p>
    <w:p w:rsidR="00341823" w:rsidRDefault="00341823" w:rsidP="00341823">
      <w:pPr>
        <w:numPr>
          <w:ilvl w:val="2"/>
          <w:numId w:val="10"/>
        </w:numPr>
        <w:jc w:val="both"/>
        <w:rPr>
          <w:sz w:val="28"/>
          <w:szCs w:val="28"/>
        </w:rPr>
      </w:pPr>
      <w:r>
        <w:rPr>
          <w:sz w:val="28"/>
          <w:szCs w:val="28"/>
        </w:rPr>
        <w:t>30Q</w:t>
      </w:r>
      <w:r w:rsidRPr="007E5DD4">
        <w:rPr>
          <w:sz w:val="28"/>
          <w:szCs w:val="28"/>
          <w:vertAlign w:val="subscript"/>
        </w:rPr>
        <w:t>1</w:t>
      </w:r>
      <w:r>
        <w:rPr>
          <w:sz w:val="28"/>
          <w:szCs w:val="28"/>
        </w:rPr>
        <w:t xml:space="preserve"> – Q</w:t>
      </w:r>
      <w:r w:rsidRPr="007E5DD4">
        <w:rPr>
          <w:sz w:val="28"/>
          <w:szCs w:val="28"/>
          <w:vertAlign w:val="subscript"/>
        </w:rPr>
        <w:t>1</w:t>
      </w:r>
      <w:r w:rsidRPr="007E5DD4">
        <w:rPr>
          <w:sz w:val="28"/>
          <w:szCs w:val="28"/>
          <w:vertAlign w:val="superscript"/>
        </w:rPr>
        <w:t>2</w:t>
      </w:r>
      <w:r>
        <w:rPr>
          <w:sz w:val="28"/>
          <w:szCs w:val="28"/>
        </w:rPr>
        <w:t xml:space="preserve"> – (15 – 0.5Q</w:t>
      </w:r>
      <w:r>
        <w:rPr>
          <w:sz w:val="28"/>
          <w:szCs w:val="28"/>
          <w:vertAlign w:val="subscript"/>
        </w:rPr>
        <w:t>1</w:t>
      </w:r>
      <w:r w:rsidRPr="00341823">
        <w:rPr>
          <w:sz w:val="28"/>
          <w:szCs w:val="28"/>
        </w:rPr>
        <w:t>)</w:t>
      </w:r>
      <w:r>
        <w:rPr>
          <w:sz w:val="28"/>
          <w:szCs w:val="28"/>
        </w:rPr>
        <w:t>Q</w:t>
      </w:r>
      <w:r w:rsidRPr="007E5DD4">
        <w:rPr>
          <w:sz w:val="28"/>
          <w:szCs w:val="28"/>
          <w:vertAlign w:val="subscript"/>
        </w:rPr>
        <w:t>1</w:t>
      </w:r>
      <w:r>
        <w:rPr>
          <w:sz w:val="28"/>
          <w:szCs w:val="28"/>
        </w:rPr>
        <w:t xml:space="preserve"> = 15Q</w:t>
      </w:r>
      <w:r w:rsidRPr="007E5DD4">
        <w:rPr>
          <w:sz w:val="28"/>
          <w:szCs w:val="28"/>
          <w:vertAlign w:val="subscript"/>
        </w:rPr>
        <w:t>1</w:t>
      </w:r>
      <w:r>
        <w:rPr>
          <w:sz w:val="28"/>
          <w:szCs w:val="28"/>
        </w:rPr>
        <w:t xml:space="preserve"> – 0.5Q</w:t>
      </w:r>
      <w:r>
        <w:rPr>
          <w:sz w:val="28"/>
          <w:szCs w:val="28"/>
          <w:vertAlign w:val="subscript"/>
        </w:rPr>
        <w:t>1</w:t>
      </w:r>
      <w:r w:rsidRPr="00341823">
        <w:rPr>
          <w:sz w:val="28"/>
          <w:szCs w:val="28"/>
          <w:vertAlign w:val="superscript"/>
        </w:rPr>
        <w:t>2</w:t>
      </w:r>
    </w:p>
    <w:p w:rsidR="00341823" w:rsidRDefault="00341823" w:rsidP="00341823">
      <w:pPr>
        <w:numPr>
          <w:ilvl w:val="2"/>
          <w:numId w:val="10"/>
        </w:numPr>
        <w:jc w:val="both"/>
        <w:rPr>
          <w:sz w:val="28"/>
          <w:szCs w:val="28"/>
        </w:rPr>
      </w:pPr>
      <w:r>
        <w:rPr>
          <w:sz w:val="28"/>
          <w:szCs w:val="28"/>
        </w:rPr>
        <w:t>MR</w:t>
      </w:r>
      <w:r w:rsidRPr="00341823">
        <w:rPr>
          <w:sz w:val="28"/>
          <w:szCs w:val="28"/>
          <w:vertAlign w:val="subscript"/>
        </w:rPr>
        <w:t>1</w:t>
      </w:r>
      <w:r>
        <w:rPr>
          <w:sz w:val="28"/>
          <w:szCs w:val="28"/>
        </w:rPr>
        <w:t xml:space="preserve"> = 15 – Q</w:t>
      </w:r>
      <w:r w:rsidRPr="00341823">
        <w:rPr>
          <w:sz w:val="28"/>
          <w:szCs w:val="28"/>
          <w:vertAlign w:val="subscript"/>
        </w:rPr>
        <w:t>1</w:t>
      </w:r>
    </w:p>
    <w:p w:rsidR="00341823" w:rsidRDefault="00341823" w:rsidP="00341823">
      <w:pPr>
        <w:numPr>
          <w:ilvl w:val="2"/>
          <w:numId w:val="10"/>
        </w:numPr>
        <w:jc w:val="both"/>
        <w:rPr>
          <w:sz w:val="28"/>
          <w:szCs w:val="28"/>
        </w:rPr>
      </w:pPr>
      <w:r>
        <w:rPr>
          <w:sz w:val="28"/>
          <w:szCs w:val="28"/>
        </w:rPr>
        <w:t>Since MC</w:t>
      </w:r>
      <w:r w:rsidRPr="00341823">
        <w:rPr>
          <w:sz w:val="28"/>
          <w:szCs w:val="28"/>
          <w:vertAlign w:val="subscript"/>
        </w:rPr>
        <w:t>1</w:t>
      </w:r>
      <w:r>
        <w:rPr>
          <w:sz w:val="28"/>
          <w:szCs w:val="28"/>
        </w:rPr>
        <w:t xml:space="preserve"> = 0, Q</w:t>
      </w:r>
      <w:r w:rsidRPr="00341823">
        <w:rPr>
          <w:sz w:val="28"/>
          <w:szCs w:val="28"/>
          <w:vertAlign w:val="subscript"/>
        </w:rPr>
        <w:t>1</w:t>
      </w:r>
      <w:r>
        <w:rPr>
          <w:sz w:val="28"/>
          <w:szCs w:val="28"/>
        </w:rPr>
        <w:t xml:space="preserve"> = 15 and thus Q</w:t>
      </w:r>
      <w:r w:rsidRPr="00341823">
        <w:rPr>
          <w:sz w:val="28"/>
          <w:szCs w:val="28"/>
          <w:vertAlign w:val="subscript"/>
        </w:rPr>
        <w:t>2</w:t>
      </w:r>
      <w:r>
        <w:rPr>
          <w:sz w:val="28"/>
          <w:szCs w:val="28"/>
        </w:rPr>
        <w:t xml:space="preserve"> = 7.5</w:t>
      </w:r>
    </w:p>
    <w:p w:rsidR="00341823" w:rsidRDefault="009E48C5" w:rsidP="00341823">
      <w:pPr>
        <w:numPr>
          <w:ilvl w:val="1"/>
          <w:numId w:val="10"/>
        </w:numPr>
        <w:jc w:val="both"/>
        <w:rPr>
          <w:sz w:val="28"/>
          <w:szCs w:val="28"/>
        </w:rPr>
      </w:pPr>
      <w:r>
        <w:rPr>
          <w:sz w:val="28"/>
          <w:szCs w:val="28"/>
        </w:rPr>
        <w:t>Firm 1 makes twice as much as Firm 2. Note that they are on Firm 1’s reaction curve and not Firm 2’s. Thus we can say Firm 1 is making more than Firm 2. Since the Firm’s are identical (if we reverse the order of play, we would get the same results but swapped) we can say that there is a first mover advantage.</w:t>
      </w:r>
    </w:p>
    <w:p w:rsidR="009E48C5" w:rsidRDefault="009E48C5" w:rsidP="009E48C5">
      <w:pPr>
        <w:numPr>
          <w:ilvl w:val="0"/>
          <w:numId w:val="10"/>
        </w:numPr>
        <w:jc w:val="both"/>
        <w:rPr>
          <w:sz w:val="28"/>
          <w:szCs w:val="28"/>
        </w:rPr>
      </w:pPr>
      <w:r>
        <w:rPr>
          <w:sz w:val="28"/>
          <w:szCs w:val="28"/>
        </w:rPr>
        <w:t>Application</w:t>
      </w:r>
    </w:p>
    <w:p w:rsidR="009E48C5" w:rsidRDefault="009E48C5" w:rsidP="009E48C5">
      <w:pPr>
        <w:numPr>
          <w:ilvl w:val="1"/>
          <w:numId w:val="10"/>
        </w:numPr>
        <w:jc w:val="both"/>
        <w:rPr>
          <w:sz w:val="28"/>
          <w:szCs w:val="28"/>
        </w:rPr>
      </w:pPr>
      <w:r>
        <w:rPr>
          <w:sz w:val="28"/>
          <w:szCs w:val="28"/>
        </w:rPr>
        <w:t>Which model is more appropriate depends on the industry. Some industries h</w:t>
      </w:r>
      <w:r w:rsidR="00393BEE">
        <w:rPr>
          <w:sz w:val="28"/>
          <w:szCs w:val="28"/>
        </w:rPr>
        <w:t>ave strong leaders. Others are more evenly matched.</w:t>
      </w:r>
    </w:p>
    <w:p w:rsidR="00393BEE" w:rsidRDefault="00393BEE" w:rsidP="00393BEE">
      <w:pPr>
        <w:numPr>
          <w:ilvl w:val="2"/>
          <w:numId w:val="10"/>
        </w:numPr>
        <w:jc w:val="both"/>
        <w:rPr>
          <w:sz w:val="28"/>
          <w:szCs w:val="28"/>
        </w:rPr>
      </w:pPr>
      <w:r>
        <w:rPr>
          <w:sz w:val="28"/>
          <w:szCs w:val="28"/>
          <w:u w:val="single"/>
        </w:rPr>
        <w:t>Example</w:t>
      </w:r>
      <w:r>
        <w:rPr>
          <w:sz w:val="28"/>
          <w:szCs w:val="28"/>
        </w:rPr>
        <w:t xml:space="preserve">: OPEC during the 70s was the leader in oil production. </w:t>
      </w:r>
      <w:proofErr w:type="spellStart"/>
      <w:r>
        <w:rPr>
          <w:sz w:val="28"/>
          <w:szCs w:val="28"/>
        </w:rPr>
        <w:t>Stackelberg</w:t>
      </w:r>
      <w:proofErr w:type="spellEnd"/>
      <w:r>
        <w:rPr>
          <w:sz w:val="28"/>
          <w:szCs w:val="28"/>
        </w:rPr>
        <w:t xml:space="preserve"> is more appropriate here which explains why they cut production so much during that time even though they were not the only oil producers.</w:t>
      </w:r>
    </w:p>
    <w:p w:rsidR="00393BEE" w:rsidRPr="00393BEE" w:rsidRDefault="00393BEE" w:rsidP="00393BEE">
      <w:pPr>
        <w:numPr>
          <w:ilvl w:val="2"/>
          <w:numId w:val="10"/>
        </w:numPr>
        <w:jc w:val="both"/>
        <w:rPr>
          <w:sz w:val="28"/>
          <w:szCs w:val="28"/>
        </w:rPr>
      </w:pPr>
      <w:r>
        <w:rPr>
          <w:sz w:val="28"/>
          <w:szCs w:val="28"/>
          <w:u w:val="single"/>
        </w:rPr>
        <w:t>Example</w:t>
      </w:r>
      <w:r>
        <w:rPr>
          <w:sz w:val="28"/>
          <w:szCs w:val="28"/>
        </w:rPr>
        <w:t xml:space="preserve">: OPEC now isn’t as powerful, largely because other countries (especially Canada) are now in the mix. </w:t>
      </w:r>
      <w:proofErr w:type="spellStart"/>
      <w:r>
        <w:rPr>
          <w:sz w:val="28"/>
          <w:szCs w:val="28"/>
        </w:rPr>
        <w:t>Cournot</w:t>
      </w:r>
      <w:proofErr w:type="spellEnd"/>
      <w:r>
        <w:rPr>
          <w:sz w:val="28"/>
          <w:szCs w:val="28"/>
        </w:rPr>
        <w:t xml:space="preserve"> would be more appropriate (though we are closer to perfect competition than </w:t>
      </w:r>
      <w:proofErr w:type="gramStart"/>
      <w:r>
        <w:rPr>
          <w:sz w:val="28"/>
          <w:szCs w:val="28"/>
        </w:rPr>
        <w:t>an</w:t>
      </w:r>
      <w:proofErr w:type="gramEnd"/>
      <w:r>
        <w:rPr>
          <w:sz w:val="28"/>
          <w:szCs w:val="28"/>
        </w:rPr>
        <w:t xml:space="preserve"> oligopoly there).</w:t>
      </w:r>
    </w:p>
    <w:sectPr w:rsidR="00393BEE" w:rsidRPr="00393BEE"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76E1" w:rsidRDefault="00D676E1" w:rsidP="0091092C">
      <w:r>
        <w:separator/>
      </w:r>
    </w:p>
  </w:endnote>
  <w:endnote w:type="continuationSeparator" w:id="0">
    <w:p w:rsidR="00D676E1" w:rsidRDefault="00D676E1"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76E1" w:rsidRDefault="00D676E1" w:rsidP="0091092C">
      <w:r>
        <w:separator/>
      </w:r>
    </w:p>
  </w:footnote>
  <w:footnote w:type="continuationSeparator" w:id="0">
    <w:p w:rsidR="00D676E1" w:rsidRDefault="00D676E1"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2301"/>
    <w:rsid w:val="00013FBF"/>
    <w:rsid w:val="000171A2"/>
    <w:rsid w:val="00022F71"/>
    <w:rsid w:val="00041FC7"/>
    <w:rsid w:val="00044C50"/>
    <w:rsid w:val="00045BF2"/>
    <w:rsid w:val="000478C6"/>
    <w:rsid w:val="00053870"/>
    <w:rsid w:val="000546F9"/>
    <w:rsid w:val="00072982"/>
    <w:rsid w:val="0008059C"/>
    <w:rsid w:val="00080E5E"/>
    <w:rsid w:val="00085064"/>
    <w:rsid w:val="00092F13"/>
    <w:rsid w:val="000B5B5E"/>
    <w:rsid w:val="000C0631"/>
    <w:rsid w:val="000C41DA"/>
    <w:rsid w:val="000D65D0"/>
    <w:rsid w:val="000E1606"/>
    <w:rsid w:val="000F23E2"/>
    <w:rsid w:val="000F5D17"/>
    <w:rsid w:val="001047B1"/>
    <w:rsid w:val="0011105C"/>
    <w:rsid w:val="00112725"/>
    <w:rsid w:val="0012304A"/>
    <w:rsid w:val="00126389"/>
    <w:rsid w:val="00131B9A"/>
    <w:rsid w:val="00142274"/>
    <w:rsid w:val="001442E1"/>
    <w:rsid w:val="001727C0"/>
    <w:rsid w:val="001734BD"/>
    <w:rsid w:val="001770A0"/>
    <w:rsid w:val="0018292E"/>
    <w:rsid w:val="00183635"/>
    <w:rsid w:val="001A1635"/>
    <w:rsid w:val="001A5392"/>
    <w:rsid w:val="001B7AD5"/>
    <w:rsid w:val="001C57A9"/>
    <w:rsid w:val="001D66AD"/>
    <w:rsid w:val="001F6BDC"/>
    <w:rsid w:val="00213E47"/>
    <w:rsid w:val="00214B9B"/>
    <w:rsid w:val="0021548C"/>
    <w:rsid w:val="00221C16"/>
    <w:rsid w:val="002227C2"/>
    <w:rsid w:val="00224D3B"/>
    <w:rsid w:val="00230AD3"/>
    <w:rsid w:val="0023223C"/>
    <w:rsid w:val="0027341C"/>
    <w:rsid w:val="00284245"/>
    <w:rsid w:val="00284FB0"/>
    <w:rsid w:val="0029497B"/>
    <w:rsid w:val="002C433F"/>
    <w:rsid w:val="002D5E0B"/>
    <w:rsid w:val="002F1F4D"/>
    <w:rsid w:val="002F4714"/>
    <w:rsid w:val="002F6904"/>
    <w:rsid w:val="00302213"/>
    <w:rsid w:val="0030575F"/>
    <w:rsid w:val="00321845"/>
    <w:rsid w:val="003225D1"/>
    <w:rsid w:val="00322F14"/>
    <w:rsid w:val="00325423"/>
    <w:rsid w:val="00327BAD"/>
    <w:rsid w:val="003324EC"/>
    <w:rsid w:val="00337EDD"/>
    <w:rsid w:val="00341823"/>
    <w:rsid w:val="0034663A"/>
    <w:rsid w:val="00346F33"/>
    <w:rsid w:val="00351FB1"/>
    <w:rsid w:val="003545D4"/>
    <w:rsid w:val="00365D10"/>
    <w:rsid w:val="00375313"/>
    <w:rsid w:val="00381120"/>
    <w:rsid w:val="003824EC"/>
    <w:rsid w:val="00385D94"/>
    <w:rsid w:val="00393BEE"/>
    <w:rsid w:val="003A0014"/>
    <w:rsid w:val="003A07AF"/>
    <w:rsid w:val="003A20A3"/>
    <w:rsid w:val="003A2701"/>
    <w:rsid w:val="003A2FEA"/>
    <w:rsid w:val="003B26EC"/>
    <w:rsid w:val="003D5264"/>
    <w:rsid w:val="003F1F09"/>
    <w:rsid w:val="003F3490"/>
    <w:rsid w:val="00407D70"/>
    <w:rsid w:val="004136FF"/>
    <w:rsid w:val="0041509F"/>
    <w:rsid w:val="00417F6A"/>
    <w:rsid w:val="00420612"/>
    <w:rsid w:val="00422B75"/>
    <w:rsid w:val="00436032"/>
    <w:rsid w:val="004412CC"/>
    <w:rsid w:val="0044253E"/>
    <w:rsid w:val="00450958"/>
    <w:rsid w:val="004514B8"/>
    <w:rsid w:val="004620C6"/>
    <w:rsid w:val="004624D2"/>
    <w:rsid w:val="00475213"/>
    <w:rsid w:val="0048489C"/>
    <w:rsid w:val="0048491F"/>
    <w:rsid w:val="004A5425"/>
    <w:rsid w:val="004A6878"/>
    <w:rsid w:val="004C03D7"/>
    <w:rsid w:val="004D4478"/>
    <w:rsid w:val="004E1265"/>
    <w:rsid w:val="004E4C74"/>
    <w:rsid w:val="004F76B7"/>
    <w:rsid w:val="00501750"/>
    <w:rsid w:val="00520392"/>
    <w:rsid w:val="00524C9B"/>
    <w:rsid w:val="005270F8"/>
    <w:rsid w:val="00527EBA"/>
    <w:rsid w:val="00532971"/>
    <w:rsid w:val="00532D83"/>
    <w:rsid w:val="005444F5"/>
    <w:rsid w:val="005511CC"/>
    <w:rsid w:val="00556826"/>
    <w:rsid w:val="005573A7"/>
    <w:rsid w:val="00564AF0"/>
    <w:rsid w:val="0057330C"/>
    <w:rsid w:val="00593289"/>
    <w:rsid w:val="005C133A"/>
    <w:rsid w:val="005C16C3"/>
    <w:rsid w:val="005D4848"/>
    <w:rsid w:val="005D5880"/>
    <w:rsid w:val="005D7191"/>
    <w:rsid w:val="005E2664"/>
    <w:rsid w:val="005E3C49"/>
    <w:rsid w:val="005E514F"/>
    <w:rsid w:val="005F1832"/>
    <w:rsid w:val="005F3389"/>
    <w:rsid w:val="00600BCF"/>
    <w:rsid w:val="00605604"/>
    <w:rsid w:val="0061283A"/>
    <w:rsid w:val="006133CA"/>
    <w:rsid w:val="00615EB0"/>
    <w:rsid w:val="00623B9B"/>
    <w:rsid w:val="00630FBD"/>
    <w:rsid w:val="0063281D"/>
    <w:rsid w:val="00635CAE"/>
    <w:rsid w:val="006374B2"/>
    <w:rsid w:val="006413D8"/>
    <w:rsid w:val="00642716"/>
    <w:rsid w:val="00672C36"/>
    <w:rsid w:val="00683066"/>
    <w:rsid w:val="006861A9"/>
    <w:rsid w:val="006953BF"/>
    <w:rsid w:val="00697419"/>
    <w:rsid w:val="006A0B2F"/>
    <w:rsid w:val="006B53C9"/>
    <w:rsid w:val="006D1BBE"/>
    <w:rsid w:val="006D2A32"/>
    <w:rsid w:val="006D2F6F"/>
    <w:rsid w:val="006E3900"/>
    <w:rsid w:val="00700161"/>
    <w:rsid w:val="00701CE2"/>
    <w:rsid w:val="00722A3C"/>
    <w:rsid w:val="007313D8"/>
    <w:rsid w:val="007528CB"/>
    <w:rsid w:val="007620E4"/>
    <w:rsid w:val="00793437"/>
    <w:rsid w:val="00793DD5"/>
    <w:rsid w:val="007A32B3"/>
    <w:rsid w:val="007C41B9"/>
    <w:rsid w:val="007C4B16"/>
    <w:rsid w:val="007C6C15"/>
    <w:rsid w:val="007D2E94"/>
    <w:rsid w:val="007D5964"/>
    <w:rsid w:val="007E5DD4"/>
    <w:rsid w:val="007F6D3A"/>
    <w:rsid w:val="00801A77"/>
    <w:rsid w:val="0080446A"/>
    <w:rsid w:val="00815471"/>
    <w:rsid w:val="0082225C"/>
    <w:rsid w:val="00851A54"/>
    <w:rsid w:val="008673CF"/>
    <w:rsid w:val="008A283D"/>
    <w:rsid w:val="008A5906"/>
    <w:rsid w:val="008C373C"/>
    <w:rsid w:val="008D46E0"/>
    <w:rsid w:val="008D6ABC"/>
    <w:rsid w:val="008F20E0"/>
    <w:rsid w:val="008F344F"/>
    <w:rsid w:val="008F6F29"/>
    <w:rsid w:val="0090275F"/>
    <w:rsid w:val="00905C44"/>
    <w:rsid w:val="00907931"/>
    <w:rsid w:val="0091092C"/>
    <w:rsid w:val="00942B56"/>
    <w:rsid w:val="009513F4"/>
    <w:rsid w:val="00956935"/>
    <w:rsid w:val="00957C36"/>
    <w:rsid w:val="009744A0"/>
    <w:rsid w:val="00980B9A"/>
    <w:rsid w:val="009A1D5C"/>
    <w:rsid w:val="009C718C"/>
    <w:rsid w:val="009D7FBB"/>
    <w:rsid w:val="009E2D37"/>
    <w:rsid w:val="009E3FE5"/>
    <w:rsid w:val="009E48C5"/>
    <w:rsid w:val="009F61AE"/>
    <w:rsid w:val="00A00465"/>
    <w:rsid w:val="00A05452"/>
    <w:rsid w:val="00A360FB"/>
    <w:rsid w:val="00A43A75"/>
    <w:rsid w:val="00A43F5D"/>
    <w:rsid w:val="00A75A43"/>
    <w:rsid w:val="00A774DE"/>
    <w:rsid w:val="00A90190"/>
    <w:rsid w:val="00A91E7C"/>
    <w:rsid w:val="00A9444C"/>
    <w:rsid w:val="00AC18B1"/>
    <w:rsid w:val="00AC3BA5"/>
    <w:rsid w:val="00AF3477"/>
    <w:rsid w:val="00AF5179"/>
    <w:rsid w:val="00B21A94"/>
    <w:rsid w:val="00B238D1"/>
    <w:rsid w:val="00B26FD3"/>
    <w:rsid w:val="00B416CC"/>
    <w:rsid w:val="00B43C48"/>
    <w:rsid w:val="00B44A21"/>
    <w:rsid w:val="00B61CF9"/>
    <w:rsid w:val="00B64976"/>
    <w:rsid w:val="00B95E66"/>
    <w:rsid w:val="00BB2075"/>
    <w:rsid w:val="00BD075E"/>
    <w:rsid w:val="00BD302A"/>
    <w:rsid w:val="00BD607F"/>
    <w:rsid w:val="00BF59E5"/>
    <w:rsid w:val="00C047B6"/>
    <w:rsid w:val="00C07E4E"/>
    <w:rsid w:val="00C155D2"/>
    <w:rsid w:val="00C2289A"/>
    <w:rsid w:val="00C342EB"/>
    <w:rsid w:val="00C4412C"/>
    <w:rsid w:val="00C44598"/>
    <w:rsid w:val="00C477A3"/>
    <w:rsid w:val="00C71D68"/>
    <w:rsid w:val="00C866B4"/>
    <w:rsid w:val="00CC326E"/>
    <w:rsid w:val="00CF3D77"/>
    <w:rsid w:val="00CF5BD3"/>
    <w:rsid w:val="00D016FB"/>
    <w:rsid w:val="00D02F88"/>
    <w:rsid w:val="00D11517"/>
    <w:rsid w:val="00D2104D"/>
    <w:rsid w:val="00D31342"/>
    <w:rsid w:val="00D32D54"/>
    <w:rsid w:val="00D5244F"/>
    <w:rsid w:val="00D53C1F"/>
    <w:rsid w:val="00D6238A"/>
    <w:rsid w:val="00D643EC"/>
    <w:rsid w:val="00D676E1"/>
    <w:rsid w:val="00D86CD6"/>
    <w:rsid w:val="00D941A7"/>
    <w:rsid w:val="00D95AE8"/>
    <w:rsid w:val="00DA5809"/>
    <w:rsid w:val="00DC2712"/>
    <w:rsid w:val="00DC4221"/>
    <w:rsid w:val="00DD1D04"/>
    <w:rsid w:val="00DD7664"/>
    <w:rsid w:val="00E00D8A"/>
    <w:rsid w:val="00E010EF"/>
    <w:rsid w:val="00E23793"/>
    <w:rsid w:val="00E26695"/>
    <w:rsid w:val="00E30BD1"/>
    <w:rsid w:val="00E4081E"/>
    <w:rsid w:val="00E55A25"/>
    <w:rsid w:val="00E60142"/>
    <w:rsid w:val="00E70F92"/>
    <w:rsid w:val="00E82D66"/>
    <w:rsid w:val="00E87F3D"/>
    <w:rsid w:val="00EB4587"/>
    <w:rsid w:val="00ED1B7E"/>
    <w:rsid w:val="00ED1EFD"/>
    <w:rsid w:val="00ED2DB2"/>
    <w:rsid w:val="00ED7FCD"/>
    <w:rsid w:val="00EE0AE2"/>
    <w:rsid w:val="00EF017C"/>
    <w:rsid w:val="00EF7FDC"/>
    <w:rsid w:val="00F02D1F"/>
    <w:rsid w:val="00F02F52"/>
    <w:rsid w:val="00F059F7"/>
    <w:rsid w:val="00F1609A"/>
    <w:rsid w:val="00F22596"/>
    <w:rsid w:val="00F47E3B"/>
    <w:rsid w:val="00F519BD"/>
    <w:rsid w:val="00F63688"/>
    <w:rsid w:val="00F72EBD"/>
    <w:rsid w:val="00F94EF8"/>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71"/>
    <o:shapelayout v:ext="edit">
      <o:idmap v:ext="edit" data="1,2"/>
      <o:rules v:ext="edit">
        <o:r id="V:Rule18" type="connector" idref="#_x0000_s2435"/>
        <o:r id="V:Rule19" type="connector" idref="#_x0000_s2434"/>
        <o:r id="V:Rule20" type="connector" idref="#_x0000_s2433"/>
        <o:r id="V:Rule21" type="connector" idref="#_x0000_s2429"/>
        <o:r id="V:Rule22" type="connector" idref="#_x0000_s2463"/>
        <o:r id="V:Rule23" type="connector" idref="#_x0000_s2430"/>
        <o:r id="V:Rule24" type="connector" idref="#_x0000_s2459"/>
        <o:r id="V:Rule25" type="connector" idref="#_x0000_s2436"/>
        <o:r id="V:Rule26" type="connector" idref="#_x0000_s2440"/>
        <o:r id="V:Rule27" type="connector" idref="#_x0000_s2441"/>
        <o:r id="V:Rule28" type="connector" idref="#_x0000_s2437"/>
        <o:r id="V:Rule29" type="connector" idref="#_x0000_s2439"/>
        <o:r id="V:Rule30" type="connector" idref="#_x0000_s2438"/>
        <o:r id="V:Rule31" type="connector" idref="#_x0000_s2443"/>
        <o:r id="V:Rule32" type="connector" idref="#_x0000_s2442"/>
        <o:r id="V:Rule33" type="connector" idref="#_x0000_s2444"/>
        <o:r id="V:Rule34" type="connector" idref="#_x0000_s24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CC337-83E3-4FA8-A802-5FB8A1FAA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696</Words>
  <Characters>3013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3702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3</cp:revision>
  <cp:lastPrinted>2012-02-28T17:57:00Z</cp:lastPrinted>
  <dcterms:created xsi:type="dcterms:W3CDTF">2012-12-23T05:58:00Z</dcterms:created>
  <dcterms:modified xsi:type="dcterms:W3CDTF">2013-01-21T22:37:00Z</dcterms:modified>
</cp:coreProperties>
</file>