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sidR="00927F74">
        <w:rPr>
          <w:b/>
          <w:smallCaps/>
          <w:sz w:val="32"/>
          <w:szCs w:val="32"/>
        </w:rPr>
        <w:t>3</w:t>
      </w:r>
      <w:r w:rsidR="004D79CE">
        <w:rPr>
          <w:b/>
          <w:smallCaps/>
          <w:sz w:val="32"/>
          <w:szCs w:val="32"/>
        </w:rPr>
        <w:t>2</w:t>
      </w:r>
      <w:r>
        <w:rPr>
          <w:b/>
          <w:smallCaps/>
          <w:sz w:val="32"/>
          <w:szCs w:val="32"/>
        </w:rPr>
        <w:t xml:space="preserve">: </w:t>
      </w:r>
      <w:r w:rsidR="00BE0B3B">
        <w:rPr>
          <w:b/>
          <w:smallCaps/>
          <w:sz w:val="32"/>
          <w:szCs w:val="32"/>
        </w:rPr>
        <w:t xml:space="preserve">Public </w:t>
      </w:r>
      <w:r w:rsidR="00CB7408">
        <w:rPr>
          <w:b/>
          <w:smallCaps/>
          <w:sz w:val="32"/>
          <w:szCs w:val="32"/>
        </w:rPr>
        <w:t>Choice I</w:t>
      </w:r>
      <w:r w:rsidR="004D79CE">
        <w:rPr>
          <w:b/>
          <w:smallCaps/>
          <w:sz w:val="32"/>
          <w:szCs w:val="32"/>
        </w:rPr>
        <w:t>I</w:t>
      </w:r>
    </w:p>
    <w:p w:rsidR="0081043C" w:rsidRDefault="0081043C" w:rsidP="0081043C">
      <w:pPr>
        <w:jc w:val="center"/>
      </w:pPr>
    </w:p>
    <w:p w:rsidR="006B2637" w:rsidRDefault="007B08DB" w:rsidP="00EC201E">
      <w:pPr>
        <w:numPr>
          <w:ilvl w:val="0"/>
          <w:numId w:val="4"/>
        </w:numPr>
        <w:jc w:val="both"/>
        <w:rPr>
          <w:sz w:val="28"/>
          <w:szCs w:val="28"/>
        </w:rPr>
      </w:pPr>
      <w:r>
        <w:rPr>
          <w:sz w:val="28"/>
          <w:szCs w:val="28"/>
        </w:rPr>
        <w:t>Rent</w:t>
      </w:r>
    </w:p>
    <w:p w:rsidR="004D79CE" w:rsidRDefault="006B2637" w:rsidP="006B2637">
      <w:pPr>
        <w:numPr>
          <w:ilvl w:val="1"/>
          <w:numId w:val="4"/>
        </w:numPr>
        <w:jc w:val="both"/>
        <w:rPr>
          <w:sz w:val="28"/>
          <w:szCs w:val="28"/>
        </w:rPr>
      </w:pPr>
      <w:r>
        <w:rPr>
          <w:sz w:val="28"/>
          <w:szCs w:val="28"/>
        </w:rPr>
        <w:t xml:space="preserve">Cities often compete with one another, as firms do. In the context of stadiums, they will offer larger and larger subsidies to whatever team </w:t>
      </w:r>
      <w:r w:rsidR="00F756FC">
        <w:rPr>
          <w:sz w:val="28"/>
          <w:szCs w:val="28"/>
        </w:rPr>
        <w:t>comes to</w:t>
      </w:r>
      <w:r>
        <w:rPr>
          <w:sz w:val="28"/>
          <w:szCs w:val="28"/>
        </w:rPr>
        <w:t xml:space="preserve"> them.</w:t>
      </w:r>
    </w:p>
    <w:p w:rsidR="006B2637" w:rsidRDefault="006B2637" w:rsidP="006B2637">
      <w:pPr>
        <w:numPr>
          <w:ilvl w:val="2"/>
          <w:numId w:val="4"/>
        </w:numPr>
        <w:jc w:val="both"/>
        <w:rPr>
          <w:sz w:val="28"/>
          <w:szCs w:val="28"/>
        </w:rPr>
      </w:pPr>
      <w:r>
        <w:rPr>
          <w:sz w:val="28"/>
          <w:szCs w:val="28"/>
        </w:rPr>
        <w:t>In 200</w:t>
      </w:r>
      <w:r w:rsidR="00F756FC">
        <w:rPr>
          <w:sz w:val="28"/>
          <w:szCs w:val="28"/>
        </w:rPr>
        <w:t>7</w:t>
      </w:r>
      <w:r>
        <w:rPr>
          <w:sz w:val="28"/>
          <w:szCs w:val="28"/>
        </w:rPr>
        <w:t>, the Seattle Supersonics wanted a new arena</w:t>
      </w:r>
      <w:r w:rsidR="00F756FC">
        <w:rPr>
          <w:sz w:val="28"/>
          <w:szCs w:val="28"/>
        </w:rPr>
        <w:t xml:space="preserve"> to fit NBA standards</w:t>
      </w:r>
      <w:r>
        <w:rPr>
          <w:sz w:val="28"/>
          <w:szCs w:val="28"/>
        </w:rPr>
        <w:t xml:space="preserve"> but the city refused to pay </w:t>
      </w:r>
      <w:r w:rsidR="00F756FC">
        <w:rPr>
          <w:sz w:val="28"/>
          <w:szCs w:val="28"/>
        </w:rPr>
        <w:t>the needed $500 million</w:t>
      </w:r>
      <w:r>
        <w:rPr>
          <w:sz w:val="28"/>
          <w:szCs w:val="28"/>
        </w:rPr>
        <w:t>. So the team started looking for a new home.</w:t>
      </w:r>
    </w:p>
    <w:p w:rsidR="006B2637" w:rsidRDefault="006B2637" w:rsidP="006B2637">
      <w:pPr>
        <w:numPr>
          <w:ilvl w:val="2"/>
          <w:numId w:val="4"/>
        </w:numPr>
        <w:jc w:val="both"/>
        <w:rPr>
          <w:sz w:val="28"/>
          <w:szCs w:val="28"/>
        </w:rPr>
      </w:pPr>
      <w:r>
        <w:rPr>
          <w:sz w:val="28"/>
          <w:szCs w:val="28"/>
        </w:rPr>
        <w:t xml:space="preserve">Oklahoma City wanted a sports team and it had an unused arena. So they offered the Seattle-based basketball team $100 million </w:t>
      </w:r>
      <w:r w:rsidR="00F756FC">
        <w:rPr>
          <w:sz w:val="28"/>
          <w:szCs w:val="28"/>
        </w:rPr>
        <w:t>to renovate the arena and bring it up to NBA standards if they moved. They also promised $20 million practice facility. In 2008, the Supersonics moved and changed their name to the Oklahoma City Thunder. They haven’t moved back and Seattle still lacks a men’s professional basketball team.</w:t>
      </w:r>
    </w:p>
    <w:p w:rsidR="00F756FC" w:rsidRDefault="00F756FC" w:rsidP="00F756FC">
      <w:pPr>
        <w:numPr>
          <w:ilvl w:val="1"/>
          <w:numId w:val="4"/>
        </w:numPr>
        <w:jc w:val="both"/>
        <w:rPr>
          <w:sz w:val="28"/>
          <w:szCs w:val="28"/>
        </w:rPr>
      </w:pPr>
      <w:r>
        <w:rPr>
          <w:sz w:val="28"/>
          <w:szCs w:val="28"/>
        </w:rPr>
        <w:t>We discussed that stadiums aren’t a good deal, but OKC’s stadium was unused, being built as part of a 1990s redevelopment plan. Why didn’t they already have a team?</w:t>
      </w:r>
    </w:p>
    <w:p w:rsidR="00F756FC" w:rsidRDefault="00F756FC" w:rsidP="00F756FC">
      <w:pPr>
        <w:numPr>
          <w:ilvl w:val="1"/>
          <w:numId w:val="4"/>
        </w:numPr>
        <w:jc w:val="both"/>
        <w:rPr>
          <w:sz w:val="28"/>
          <w:szCs w:val="28"/>
        </w:rPr>
      </w:pPr>
      <w:r>
        <w:rPr>
          <w:sz w:val="28"/>
          <w:szCs w:val="28"/>
        </w:rPr>
        <w:t>To make a team, the NBA has to approve</w:t>
      </w:r>
      <w:r w:rsidR="007B08DB">
        <w:rPr>
          <w:sz w:val="28"/>
          <w:szCs w:val="28"/>
        </w:rPr>
        <w:t xml:space="preserve"> the creation of a new one. It’s a monopoly, so naturally they get to constrain entry and raise prices (as monopolies like to do).</w:t>
      </w:r>
    </w:p>
    <w:p w:rsidR="007B08DB" w:rsidRDefault="007B08DB" w:rsidP="00F756FC">
      <w:pPr>
        <w:numPr>
          <w:ilvl w:val="1"/>
          <w:numId w:val="4"/>
        </w:numPr>
        <w:jc w:val="both"/>
        <w:rPr>
          <w:sz w:val="28"/>
          <w:szCs w:val="28"/>
        </w:rPr>
      </w:pPr>
      <w:r>
        <w:rPr>
          <w:sz w:val="28"/>
          <w:szCs w:val="28"/>
        </w:rPr>
        <w:t xml:space="preserve">This economic profit they get is called </w:t>
      </w:r>
      <w:r w:rsidR="00BA0969">
        <w:rPr>
          <w:i/>
          <w:sz w:val="28"/>
          <w:szCs w:val="28"/>
        </w:rPr>
        <w:t xml:space="preserve">economic </w:t>
      </w:r>
      <w:r>
        <w:rPr>
          <w:i/>
          <w:sz w:val="28"/>
          <w:szCs w:val="28"/>
        </w:rPr>
        <w:t>rent</w:t>
      </w:r>
      <w:r w:rsidR="00BA0969">
        <w:rPr>
          <w:i/>
          <w:sz w:val="28"/>
          <w:szCs w:val="28"/>
        </w:rPr>
        <w:t xml:space="preserve"> </w:t>
      </w:r>
      <w:r w:rsidR="00BA0969">
        <w:rPr>
          <w:sz w:val="28"/>
          <w:szCs w:val="28"/>
        </w:rPr>
        <w:t xml:space="preserve">(or simply </w:t>
      </w:r>
      <w:r w:rsidR="00BA0969" w:rsidRPr="00BA0969">
        <w:rPr>
          <w:i/>
          <w:sz w:val="28"/>
          <w:szCs w:val="28"/>
        </w:rPr>
        <w:t>rent</w:t>
      </w:r>
      <w:r w:rsidR="00BA0969">
        <w:rPr>
          <w:sz w:val="28"/>
          <w:szCs w:val="28"/>
        </w:rPr>
        <w:t>)</w:t>
      </w:r>
      <w:r>
        <w:rPr>
          <w:sz w:val="28"/>
          <w:szCs w:val="28"/>
        </w:rPr>
        <w:t>, or revenue beyond what’s needed to maintain the resource.</w:t>
      </w:r>
    </w:p>
    <w:p w:rsidR="007B08DB" w:rsidRDefault="007B08DB" w:rsidP="007B08DB">
      <w:pPr>
        <w:numPr>
          <w:ilvl w:val="2"/>
          <w:numId w:val="4"/>
        </w:numPr>
        <w:jc w:val="both"/>
        <w:rPr>
          <w:sz w:val="28"/>
          <w:szCs w:val="28"/>
        </w:rPr>
      </w:pPr>
      <w:r>
        <w:rPr>
          <w:sz w:val="28"/>
          <w:szCs w:val="28"/>
        </w:rPr>
        <w:t xml:space="preserve">Its name </w:t>
      </w:r>
      <w:r w:rsidR="00BA0969">
        <w:rPr>
          <w:sz w:val="28"/>
          <w:szCs w:val="28"/>
        </w:rPr>
        <w:t>comes from landownership</w:t>
      </w:r>
      <w:r>
        <w:rPr>
          <w:sz w:val="28"/>
          <w:szCs w:val="28"/>
        </w:rPr>
        <w:t xml:space="preserve"> </w:t>
      </w:r>
      <w:r w:rsidR="00BA0969">
        <w:rPr>
          <w:sz w:val="28"/>
          <w:szCs w:val="28"/>
        </w:rPr>
        <w:t>since owners of any natural resource, especially with their political power, were notable collectors of economic rent.</w:t>
      </w:r>
    </w:p>
    <w:p w:rsidR="00BA0969" w:rsidRDefault="00BA0969" w:rsidP="00BA0969">
      <w:pPr>
        <w:numPr>
          <w:ilvl w:val="1"/>
          <w:numId w:val="4"/>
        </w:numPr>
        <w:jc w:val="both"/>
        <w:rPr>
          <w:sz w:val="28"/>
          <w:szCs w:val="28"/>
        </w:rPr>
      </w:pPr>
      <w:r>
        <w:rPr>
          <w:sz w:val="28"/>
          <w:szCs w:val="28"/>
        </w:rPr>
        <w:t>The role of monopoly power and economic rent plays a similar role in:</w:t>
      </w:r>
    </w:p>
    <w:p w:rsidR="00BA0969" w:rsidRPr="009429AE" w:rsidRDefault="00BA0969" w:rsidP="009429AE">
      <w:pPr>
        <w:numPr>
          <w:ilvl w:val="2"/>
          <w:numId w:val="4"/>
        </w:numPr>
        <w:jc w:val="both"/>
        <w:rPr>
          <w:sz w:val="28"/>
          <w:szCs w:val="28"/>
        </w:rPr>
      </w:pPr>
      <w:r w:rsidRPr="00DD2C86">
        <w:rPr>
          <w:i/>
          <w:sz w:val="28"/>
          <w:szCs w:val="28"/>
        </w:rPr>
        <w:t>NCAA</w:t>
      </w:r>
      <w:r>
        <w:rPr>
          <w:sz w:val="28"/>
          <w:szCs w:val="28"/>
        </w:rPr>
        <w:t xml:space="preserve">: their monopoly on college sports is why athletes </w:t>
      </w:r>
      <w:r w:rsidR="00DD2C86">
        <w:rPr>
          <w:sz w:val="28"/>
          <w:szCs w:val="28"/>
        </w:rPr>
        <w:t>do</w:t>
      </w:r>
      <w:r>
        <w:rPr>
          <w:sz w:val="28"/>
          <w:szCs w:val="28"/>
        </w:rPr>
        <w:t xml:space="preserve">n’t get paid and why they have such high demands on their time. </w:t>
      </w:r>
      <w:r w:rsidR="00DD2C86">
        <w:rPr>
          <w:sz w:val="28"/>
          <w:szCs w:val="28"/>
        </w:rPr>
        <w:t>Athletic directors, who run the NCAA, run it for the benefit of the athletic departments (including the coaches). A coach’s primary job is to recruit and because there’s a cap on price (one scholarship), that frees up rents to go to coaches</w:t>
      </w:r>
      <w:r w:rsidR="00A172A9">
        <w:rPr>
          <w:sz w:val="28"/>
          <w:szCs w:val="28"/>
        </w:rPr>
        <w:t>, the athletic director, and the school as a whole</w:t>
      </w:r>
      <w:r w:rsidR="00DD2C86">
        <w:rPr>
          <w:sz w:val="28"/>
          <w:szCs w:val="28"/>
        </w:rPr>
        <w:t xml:space="preserve">. </w:t>
      </w:r>
      <w:r w:rsidR="00A172A9">
        <w:rPr>
          <w:sz w:val="28"/>
          <w:szCs w:val="28"/>
        </w:rPr>
        <w:t xml:space="preserve">It also means the only way to get the best players is to have the best recruiters. </w:t>
      </w:r>
      <w:r w:rsidR="00DD2C86">
        <w:rPr>
          <w:sz w:val="28"/>
          <w:szCs w:val="28"/>
        </w:rPr>
        <w:t xml:space="preserve">To be clear, </w:t>
      </w:r>
      <w:r w:rsidR="00DD2C86">
        <w:rPr>
          <w:sz w:val="28"/>
          <w:szCs w:val="28"/>
        </w:rPr>
        <w:lastRenderedPageBreak/>
        <w:t xml:space="preserve">this </w:t>
      </w:r>
      <w:r w:rsidR="00A172A9">
        <w:rPr>
          <w:sz w:val="28"/>
          <w:szCs w:val="28"/>
        </w:rPr>
        <w:t xml:space="preserve">advantage only applies to top-tier athletic schools, which are flagship state universities. Funded by the government, their size enables large ticket sales from alumni </w:t>
      </w:r>
      <w:r w:rsidR="009429AE">
        <w:rPr>
          <w:sz w:val="28"/>
          <w:szCs w:val="28"/>
        </w:rPr>
        <w:t xml:space="preserve">(which then goes to get the best recruiters). All in all, it means the top 25 or so schools stay on top. </w:t>
      </w:r>
    </w:p>
    <w:p w:rsidR="00BA0969" w:rsidRDefault="00BF36AF" w:rsidP="00BA0969">
      <w:pPr>
        <w:numPr>
          <w:ilvl w:val="2"/>
          <w:numId w:val="4"/>
        </w:numPr>
        <w:jc w:val="both"/>
        <w:rPr>
          <w:sz w:val="28"/>
          <w:szCs w:val="28"/>
        </w:rPr>
      </w:pPr>
      <w:r>
        <w:rPr>
          <w:i/>
          <w:sz w:val="28"/>
          <w:szCs w:val="28"/>
        </w:rPr>
        <w:t>Certificate of Need</w:t>
      </w:r>
      <w:r>
        <w:rPr>
          <w:sz w:val="28"/>
          <w:szCs w:val="28"/>
        </w:rPr>
        <w:t xml:space="preserve">: If you wanted to open up a specialty clinic, a hospital, or even buy a major piece of </w:t>
      </w:r>
      <w:r w:rsidR="002A621F">
        <w:rPr>
          <w:sz w:val="28"/>
          <w:szCs w:val="28"/>
        </w:rPr>
        <w:t>equipment, you must get approval from</w:t>
      </w:r>
      <w:r>
        <w:rPr>
          <w:sz w:val="28"/>
          <w:szCs w:val="28"/>
        </w:rPr>
        <w:t xml:space="preserve"> a state board. The board, made up of existing hospitals, award</w:t>
      </w:r>
      <w:r w:rsidR="002A621F">
        <w:rPr>
          <w:sz w:val="28"/>
          <w:szCs w:val="28"/>
        </w:rPr>
        <w:t>s</w:t>
      </w:r>
      <w:r>
        <w:rPr>
          <w:sz w:val="28"/>
          <w:szCs w:val="28"/>
        </w:rPr>
        <w:t xml:space="preserve"> you a “certificate of need” if you are successful. This barrier to entry is explicitly there to increase profits for hospitals.</w:t>
      </w:r>
      <w:r w:rsidR="002A621F">
        <w:rPr>
          <w:rStyle w:val="FootnoteReference"/>
          <w:sz w:val="28"/>
          <w:szCs w:val="28"/>
        </w:rPr>
        <w:footnoteReference w:id="1"/>
      </w:r>
    </w:p>
    <w:p w:rsidR="00EC201E" w:rsidRDefault="00EC201E" w:rsidP="00EC201E">
      <w:pPr>
        <w:numPr>
          <w:ilvl w:val="0"/>
          <w:numId w:val="4"/>
        </w:numPr>
        <w:jc w:val="both"/>
        <w:rPr>
          <w:sz w:val="28"/>
          <w:szCs w:val="28"/>
        </w:rPr>
      </w:pPr>
      <w:r>
        <w:rPr>
          <w:sz w:val="28"/>
          <w:szCs w:val="28"/>
        </w:rPr>
        <w:t xml:space="preserve">Rent </w:t>
      </w:r>
      <w:r w:rsidR="007B08DB">
        <w:rPr>
          <w:sz w:val="28"/>
          <w:szCs w:val="28"/>
        </w:rPr>
        <w:t>seeking and dissipation</w:t>
      </w:r>
    </w:p>
    <w:p w:rsidR="007B08DB" w:rsidRDefault="007B08DB" w:rsidP="007B08DB">
      <w:pPr>
        <w:numPr>
          <w:ilvl w:val="1"/>
          <w:numId w:val="4"/>
        </w:numPr>
        <w:jc w:val="both"/>
        <w:rPr>
          <w:sz w:val="28"/>
          <w:szCs w:val="28"/>
        </w:rPr>
      </w:pPr>
      <w:r>
        <w:rPr>
          <w:sz w:val="28"/>
          <w:szCs w:val="28"/>
        </w:rPr>
        <w:t>You can’t give money away (in the long run).</w:t>
      </w:r>
    </w:p>
    <w:p w:rsidR="007B08DB" w:rsidRDefault="007B08DB" w:rsidP="007B08DB">
      <w:pPr>
        <w:numPr>
          <w:ilvl w:val="2"/>
          <w:numId w:val="4"/>
        </w:numPr>
        <w:jc w:val="both"/>
        <w:rPr>
          <w:sz w:val="28"/>
          <w:szCs w:val="28"/>
        </w:rPr>
      </w:pPr>
      <w:r>
        <w:rPr>
          <w:sz w:val="28"/>
          <w:szCs w:val="28"/>
        </w:rPr>
        <w:t>Suppose I gave $100 to the first panhandler I saw every day. That means, as word gets out, panhandlers will line up try to be the first one I see. They might even break out into fights to get closer to my door.</w:t>
      </w:r>
    </w:p>
    <w:p w:rsidR="007B08DB" w:rsidRDefault="007B08DB" w:rsidP="007B08DB">
      <w:pPr>
        <w:numPr>
          <w:ilvl w:val="2"/>
          <w:numId w:val="4"/>
        </w:numPr>
        <w:jc w:val="both"/>
        <w:rPr>
          <w:sz w:val="28"/>
          <w:szCs w:val="28"/>
        </w:rPr>
      </w:pPr>
      <w:r>
        <w:rPr>
          <w:sz w:val="28"/>
          <w:szCs w:val="28"/>
        </w:rPr>
        <w:t>In other words, when you give things away, people will work really hard to make sure they get the bonus.</w:t>
      </w:r>
    </w:p>
    <w:p w:rsidR="007B08DB" w:rsidRDefault="007B08DB" w:rsidP="007B08DB">
      <w:pPr>
        <w:numPr>
          <w:ilvl w:val="1"/>
          <w:numId w:val="4"/>
        </w:numPr>
        <w:jc w:val="both"/>
        <w:rPr>
          <w:sz w:val="28"/>
          <w:szCs w:val="28"/>
        </w:rPr>
      </w:pPr>
      <w:r>
        <w:rPr>
          <w:sz w:val="28"/>
          <w:szCs w:val="28"/>
        </w:rPr>
        <w:t xml:space="preserve">The process of pursuing rent is called </w:t>
      </w:r>
      <w:r>
        <w:rPr>
          <w:i/>
          <w:sz w:val="28"/>
          <w:szCs w:val="28"/>
        </w:rPr>
        <w:t>rent-seeking</w:t>
      </w:r>
      <w:r>
        <w:rPr>
          <w:sz w:val="28"/>
          <w:szCs w:val="28"/>
        </w:rPr>
        <w:t>. Buchanan (1980) identified three types of rent-seeking expenditures:</w:t>
      </w:r>
    </w:p>
    <w:p w:rsidR="007B08DB" w:rsidRDefault="00EE14AD" w:rsidP="007B08DB">
      <w:pPr>
        <w:numPr>
          <w:ilvl w:val="2"/>
          <w:numId w:val="4"/>
        </w:numPr>
        <w:jc w:val="both"/>
        <w:rPr>
          <w:sz w:val="28"/>
          <w:szCs w:val="28"/>
        </w:rPr>
      </w:pPr>
      <w:r>
        <w:rPr>
          <w:sz w:val="28"/>
          <w:szCs w:val="28"/>
        </w:rPr>
        <w:t>Efforts by the recipients of monopoly</w:t>
      </w:r>
    </w:p>
    <w:p w:rsidR="00EE14AD" w:rsidRDefault="00AD72D0" w:rsidP="007B08DB">
      <w:pPr>
        <w:numPr>
          <w:ilvl w:val="2"/>
          <w:numId w:val="4"/>
        </w:numPr>
        <w:jc w:val="both"/>
        <w:rPr>
          <w:sz w:val="28"/>
          <w:szCs w:val="28"/>
        </w:rPr>
      </w:pPr>
      <w:r>
        <w:rPr>
          <w:sz w:val="28"/>
          <w:szCs w:val="28"/>
        </w:rPr>
        <w:t>Efforts by the government agents to obtain expenditures by recipients</w:t>
      </w:r>
    </w:p>
    <w:p w:rsidR="00AD72D0" w:rsidRDefault="00AD72D0" w:rsidP="007B08DB">
      <w:pPr>
        <w:numPr>
          <w:ilvl w:val="2"/>
          <w:numId w:val="4"/>
        </w:numPr>
        <w:jc w:val="both"/>
        <w:rPr>
          <w:sz w:val="28"/>
          <w:szCs w:val="28"/>
        </w:rPr>
      </w:pPr>
      <w:r>
        <w:rPr>
          <w:sz w:val="28"/>
          <w:szCs w:val="28"/>
        </w:rPr>
        <w:t>Efforts by third parties who indirectly benefit from the monopoly</w:t>
      </w:r>
    </w:p>
    <w:p w:rsidR="007B08DB" w:rsidRDefault="007B08DB" w:rsidP="007B08DB">
      <w:pPr>
        <w:numPr>
          <w:ilvl w:val="1"/>
          <w:numId w:val="4"/>
        </w:numPr>
        <w:jc w:val="both"/>
        <w:rPr>
          <w:sz w:val="28"/>
          <w:szCs w:val="28"/>
        </w:rPr>
      </w:pPr>
      <w:r>
        <w:rPr>
          <w:sz w:val="28"/>
          <w:szCs w:val="28"/>
        </w:rPr>
        <w:t>When</w:t>
      </w:r>
      <w:r w:rsidR="00AD72D0">
        <w:rPr>
          <w:sz w:val="28"/>
          <w:szCs w:val="28"/>
        </w:rPr>
        <w:t xml:space="preserve"> the total amount of</w:t>
      </w:r>
      <w:r>
        <w:rPr>
          <w:sz w:val="28"/>
          <w:szCs w:val="28"/>
        </w:rPr>
        <w:t xml:space="preserve"> rent-seeking </w:t>
      </w:r>
      <w:r w:rsidR="00AD72D0">
        <w:rPr>
          <w:sz w:val="28"/>
          <w:szCs w:val="28"/>
        </w:rPr>
        <w:t>expenditures equals the amount of the rent, we say the rent has dissipated.</w:t>
      </w:r>
    </w:p>
    <w:p w:rsidR="00AD72D0" w:rsidRDefault="007E4C53" w:rsidP="007E4C53">
      <w:pPr>
        <w:numPr>
          <w:ilvl w:val="2"/>
          <w:numId w:val="4"/>
        </w:numPr>
        <w:jc w:val="both"/>
        <w:rPr>
          <w:sz w:val="28"/>
          <w:szCs w:val="28"/>
        </w:rPr>
      </w:pPr>
      <w:r>
        <w:rPr>
          <w:sz w:val="28"/>
          <w:szCs w:val="28"/>
        </w:rPr>
        <w:t>If the agents are risk-averse, the rents are under-dissipated</w:t>
      </w:r>
    </w:p>
    <w:p w:rsidR="007E4C53" w:rsidRDefault="007E4C53" w:rsidP="007E4C53">
      <w:pPr>
        <w:numPr>
          <w:ilvl w:val="2"/>
          <w:numId w:val="4"/>
        </w:numPr>
        <w:jc w:val="both"/>
        <w:rPr>
          <w:sz w:val="28"/>
          <w:szCs w:val="28"/>
        </w:rPr>
      </w:pPr>
      <w:r>
        <w:rPr>
          <w:sz w:val="28"/>
          <w:szCs w:val="28"/>
        </w:rPr>
        <w:t>If the agents are risk-neutral, the rents are fully dissipated</w:t>
      </w:r>
    </w:p>
    <w:p w:rsidR="007E4C53" w:rsidRDefault="007E4C53" w:rsidP="007E4C53">
      <w:pPr>
        <w:numPr>
          <w:ilvl w:val="2"/>
          <w:numId w:val="4"/>
        </w:numPr>
        <w:jc w:val="both"/>
        <w:rPr>
          <w:sz w:val="28"/>
          <w:szCs w:val="28"/>
        </w:rPr>
      </w:pPr>
      <w:r>
        <w:rPr>
          <w:sz w:val="28"/>
          <w:szCs w:val="28"/>
        </w:rPr>
        <w:t>If the agents are risk-loving, the rents are over-dissipated</w:t>
      </w:r>
    </w:p>
    <w:p w:rsidR="009916EB" w:rsidRDefault="009916EB" w:rsidP="009916EB">
      <w:pPr>
        <w:numPr>
          <w:ilvl w:val="1"/>
          <w:numId w:val="4"/>
        </w:numPr>
        <w:jc w:val="both"/>
        <w:rPr>
          <w:sz w:val="28"/>
          <w:szCs w:val="28"/>
        </w:rPr>
      </w:pPr>
      <w:r>
        <w:rPr>
          <w:sz w:val="28"/>
          <w:szCs w:val="28"/>
        </w:rPr>
        <w:t>Note that rents and rent seeking occurs outside of the political sphere, such as a CEO giving his nephew a do-nothing job.</w:t>
      </w:r>
    </w:p>
    <w:p w:rsidR="002A621F" w:rsidRDefault="002A621F" w:rsidP="002A621F">
      <w:pPr>
        <w:numPr>
          <w:ilvl w:val="0"/>
          <w:numId w:val="4"/>
        </w:numPr>
        <w:jc w:val="both"/>
        <w:rPr>
          <w:sz w:val="28"/>
          <w:szCs w:val="28"/>
        </w:rPr>
      </w:pPr>
      <w:r>
        <w:rPr>
          <w:sz w:val="28"/>
          <w:szCs w:val="28"/>
        </w:rPr>
        <w:t>Median Voter Theorem</w:t>
      </w:r>
    </w:p>
    <w:p w:rsidR="002A621F" w:rsidRDefault="002A621F" w:rsidP="002A621F">
      <w:pPr>
        <w:numPr>
          <w:ilvl w:val="1"/>
          <w:numId w:val="4"/>
        </w:numPr>
        <w:jc w:val="both"/>
        <w:rPr>
          <w:sz w:val="28"/>
          <w:szCs w:val="28"/>
        </w:rPr>
      </w:pPr>
      <w:r>
        <w:rPr>
          <w:sz w:val="28"/>
          <w:szCs w:val="28"/>
        </w:rPr>
        <w:t>While some politicians could sometimes be described as benevolent, all want to be reelected.</w:t>
      </w:r>
    </w:p>
    <w:p w:rsidR="002A621F" w:rsidRDefault="002A621F" w:rsidP="002A621F">
      <w:pPr>
        <w:numPr>
          <w:ilvl w:val="1"/>
          <w:numId w:val="4"/>
        </w:numPr>
        <w:jc w:val="both"/>
        <w:rPr>
          <w:sz w:val="28"/>
          <w:szCs w:val="28"/>
        </w:rPr>
      </w:pPr>
      <w:r>
        <w:rPr>
          <w:sz w:val="28"/>
          <w:szCs w:val="28"/>
        </w:rPr>
        <w:t xml:space="preserve">To be elected, you need to appeal to the </w:t>
      </w:r>
      <w:r>
        <w:rPr>
          <w:i/>
          <w:sz w:val="28"/>
          <w:szCs w:val="28"/>
        </w:rPr>
        <w:t>median</w:t>
      </w:r>
      <w:r>
        <w:rPr>
          <w:sz w:val="28"/>
          <w:szCs w:val="28"/>
        </w:rPr>
        <w:t>—or middle</w:t>
      </w:r>
      <w:r>
        <w:rPr>
          <w:i/>
          <w:sz w:val="28"/>
          <w:szCs w:val="28"/>
        </w:rPr>
        <w:t>—</w:t>
      </w:r>
      <w:r>
        <w:rPr>
          <w:sz w:val="28"/>
          <w:szCs w:val="28"/>
        </w:rPr>
        <w:t>voter.</w:t>
      </w:r>
    </w:p>
    <w:p w:rsidR="002A621F" w:rsidRDefault="002A621F" w:rsidP="002A621F">
      <w:pPr>
        <w:numPr>
          <w:ilvl w:val="2"/>
          <w:numId w:val="4"/>
        </w:numPr>
        <w:jc w:val="both"/>
        <w:rPr>
          <w:sz w:val="28"/>
          <w:szCs w:val="28"/>
        </w:rPr>
      </w:pPr>
      <w:r>
        <w:rPr>
          <w:sz w:val="28"/>
          <w:szCs w:val="28"/>
        </w:rPr>
        <w:lastRenderedPageBreak/>
        <w:t>Note “median” is not the same as “average.” If one person has $60 and two people have $0, the average amount of money is $20, but the median is $0.</w:t>
      </w:r>
    </w:p>
    <w:p w:rsidR="002A621F" w:rsidRDefault="002A621F" w:rsidP="002A621F">
      <w:pPr>
        <w:numPr>
          <w:ilvl w:val="1"/>
          <w:numId w:val="4"/>
        </w:numPr>
        <w:jc w:val="both"/>
        <w:rPr>
          <w:sz w:val="28"/>
          <w:szCs w:val="28"/>
        </w:rPr>
      </w:pPr>
      <w:r>
        <w:rPr>
          <w:sz w:val="28"/>
          <w:szCs w:val="28"/>
        </w:rPr>
        <w:t xml:space="preserve">The </w:t>
      </w:r>
      <w:r>
        <w:rPr>
          <w:i/>
          <w:sz w:val="28"/>
          <w:szCs w:val="28"/>
        </w:rPr>
        <w:t>median voter theorem</w:t>
      </w:r>
      <w:r>
        <w:rPr>
          <w:sz w:val="28"/>
          <w:szCs w:val="28"/>
        </w:rPr>
        <w:t xml:space="preserve"> states when voters vote for the policy that is closest to their ideal point on a line, then the ideal point of the median voter will beat any other policy in a majority rule election</w:t>
      </w:r>
    </w:p>
    <w:p w:rsidR="002A621F" w:rsidRDefault="002A621F" w:rsidP="002A621F">
      <w:pPr>
        <w:numPr>
          <w:ilvl w:val="2"/>
          <w:numId w:val="4"/>
        </w:numPr>
        <w:jc w:val="both"/>
        <w:rPr>
          <w:sz w:val="28"/>
          <w:szCs w:val="28"/>
        </w:rPr>
      </w:pPr>
      <w:r>
        <w:rPr>
          <w:sz w:val="28"/>
          <w:szCs w:val="28"/>
        </w:rPr>
        <w:t>In other words, the median voter determines the election results</w:t>
      </w:r>
    </w:p>
    <w:p w:rsidR="002A621F" w:rsidRDefault="002A621F" w:rsidP="002A621F">
      <w:pPr>
        <w:numPr>
          <w:ilvl w:val="1"/>
          <w:numId w:val="4"/>
        </w:numPr>
        <w:jc w:val="both"/>
        <w:rPr>
          <w:sz w:val="28"/>
          <w:szCs w:val="28"/>
        </w:rPr>
      </w:pPr>
      <w:r>
        <w:rPr>
          <w:sz w:val="28"/>
          <w:szCs w:val="28"/>
        </w:rPr>
        <w:t>To see why, consider how much five voters and two politicians prefer to spend on military:</w:t>
      </w:r>
    </w:p>
    <w:p w:rsidR="002A621F" w:rsidRDefault="002A621F" w:rsidP="002A621F">
      <w:pPr>
        <w:ind w:left="1440"/>
        <w:jc w:val="both"/>
        <w:rPr>
          <w:sz w:val="28"/>
          <w:szCs w:val="28"/>
        </w:rPr>
      </w:pPr>
    </w:p>
    <w:p w:rsidR="002A621F" w:rsidRDefault="002A621F" w:rsidP="002A621F">
      <w:pPr>
        <w:jc w:val="center"/>
        <w:rPr>
          <w:sz w:val="28"/>
          <w:szCs w:val="28"/>
        </w:rPr>
      </w:pPr>
      <w:r>
        <w:rPr>
          <w:sz w:val="28"/>
          <w:szCs w:val="28"/>
        </w:rPr>
      </w:r>
      <w:r>
        <w:rPr>
          <w:sz w:val="28"/>
          <w:szCs w:val="28"/>
        </w:rPr>
        <w:pict>
          <v:group id="_x0000_s1026" editas="canvas" style="width:364.65pt;height:65.75pt;mso-position-horizontal-relative:char;mso-position-vertical-relative:line" coordorigin="2384,3059" coordsize="5611,10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84;top:3059;width:5611;height:101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2672;top:3633;width:5035;height:1" o:connectortype="straight" strokeweight="1.5pt">
              <v:stroke startarrow="block" endarrow="block"/>
            </v:shape>
            <v:shape id="_x0000_s1029" type="#_x0000_t32" style="position:absolute;left:3679;top:3634;width:1;height:144" o:connectortype="straight" strokeweight="1.5pt"/>
            <v:shape id="_x0000_s1030" type="#_x0000_t32" style="position:absolute;left:6269;top:3634;width:1;height:144" o:connectortype="straight" strokeweight="1.5pt"/>
            <v:shapetype id="_x0000_t202" coordsize="21600,21600" o:spt="202" path="m,l,21600r21600,l21600,xe">
              <v:stroke joinstyle="miter"/>
              <v:path gradientshapeok="t" o:connecttype="rect"/>
            </v:shapetype>
            <v:shape id="_x0000_s1031" type="#_x0000_t202" style="position:absolute;left:2384;top:3203;width:1007;height:431" filled="f" stroked="f">
              <v:textbox inset="0,0,0,0">
                <w:txbxContent>
                  <w:p w:rsidR="002A621F" w:rsidRDefault="002A621F" w:rsidP="002A621F">
                    <w:r>
                      <w:t>Less Spending</w:t>
                    </w:r>
                  </w:p>
                </w:txbxContent>
              </v:textbox>
            </v:shape>
            <v:shape id="_x0000_s1032" type="#_x0000_t202" style="position:absolute;left:6988;top:3203;width:1007;height:431" filled="f" stroked="f">
              <v:textbox inset="0,0,0,0">
                <w:txbxContent>
                  <w:p w:rsidR="002A621F" w:rsidRDefault="002A621F" w:rsidP="002A621F">
                    <w:pPr>
                      <w:jc w:val="right"/>
                    </w:pPr>
                    <w:r>
                      <w:t>More Spending</w:t>
                    </w:r>
                  </w:p>
                </w:txbxContent>
              </v:textbox>
            </v:shape>
            <v:shape id="_x0000_s1033" type="#_x0000_t32" style="position:absolute;left:3103;top:3634;width:1;height:146" o:connectortype="straight" strokeweight="1.5pt"/>
            <v:shape id="_x0000_s1034" type="#_x0000_t32" style="position:absolute;left:5549;top:3634;width:2;height:146" o:connectortype="straight" strokeweight="1.5pt"/>
            <v:shape id="_x0000_s1035" type="#_x0000_t32" style="position:absolute;left:7132;top:3634;width:1;height:146" o:connectortype="straight" strokeweight="1.5pt"/>
            <v:shape id="_x0000_s1036" type="#_x0000_t202" style="position:absolute;left:2816;top:3777;width:576;height:289" filled="f" stroked="f">
              <v:textbox inset="0,0,0,0">
                <w:txbxContent>
                  <w:p w:rsidR="002A621F" w:rsidRPr="00DD4999" w:rsidRDefault="002A621F" w:rsidP="002A621F">
                    <w:pPr>
                      <w:jc w:val="center"/>
                      <w:rPr>
                        <w:sz w:val="20"/>
                        <w:szCs w:val="20"/>
                      </w:rPr>
                    </w:pPr>
                    <w:r w:rsidRPr="00DD4999">
                      <w:rPr>
                        <w:sz w:val="20"/>
                        <w:szCs w:val="20"/>
                      </w:rPr>
                      <w:t>Shane</w:t>
                    </w:r>
                  </w:p>
                </w:txbxContent>
              </v:textbox>
            </v:shape>
            <v:shape id="_x0000_s1037" type="#_x0000_t202" style="position:absolute;left:3390;top:3777;width:577;height:290" filled="f" stroked="f">
              <v:textbox inset="0,0,0,0">
                <w:txbxContent>
                  <w:p w:rsidR="002A621F" w:rsidRPr="00DD4999" w:rsidRDefault="002A621F" w:rsidP="002A621F">
                    <w:pPr>
                      <w:jc w:val="center"/>
                      <w:rPr>
                        <w:sz w:val="20"/>
                        <w:szCs w:val="20"/>
                      </w:rPr>
                    </w:pPr>
                    <w:r w:rsidRPr="00DD4999">
                      <w:rPr>
                        <w:sz w:val="20"/>
                        <w:szCs w:val="20"/>
                      </w:rPr>
                      <w:t>Roberta</w:t>
                    </w:r>
                  </w:p>
                </w:txbxContent>
              </v:textbox>
            </v:shape>
            <v:shape id="_x0000_s1038" type="#_x0000_t202" style="position:absolute;left:6844;top:3778;width:576;height:290" filled="f" stroked="f">
              <v:textbox inset="0,0,0,0">
                <w:txbxContent>
                  <w:p w:rsidR="002A621F" w:rsidRPr="00DD4999" w:rsidRDefault="002A621F" w:rsidP="002A621F">
                    <w:pPr>
                      <w:jc w:val="center"/>
                      <w:rPr>
                        <w:sz w:val="20"/>
                        <w:szCs w:val="20"/>
                      </w:rPr>
                    </w:pPr>
                    <w:r>
                      <w:rPr>
                        <w:sz w:val="20"/>
                        <w:szCs w:val="20"/>
                      </w:rPr>
                      <w:t>Andrea</w:t>
                    </w:r>
                  </w:p>
                </w:txbxContent>
              </v:textbox>
            </v:shape>
            <v:shape id="_x0000_s1039" type="#_x0000_t202" style="position:absolute;left:5981;top:3778;width:575;height:292" filled="f" stroked="f">
              <v:textbox inset="0,0,0,0">
                <w:txbxContent>
                  <w:p w:rsidR="002A621F" w:rsidRPr="00DD4999" w:rsidRDefault="002A621F" w:rsidP="002A621F">
                    <w:pPr>
                      <w:jc w:val="center"/>
                      <w:rPr>
                        <w:sz w:val="20"/>
                        <w:szCs w:val="20"/>
                      </w:rPr>
                    </w:pPr>
                    <w:r>
                      <w:rPr>
                        <w:sz w:val="20"/>
                        <w:szCs w:val="20"/>
                      </w:rPr>
                      <w:t>Raul</w:t>
                    </w:r>
                  </w:p>
                </w:txbxContent>
              </v:textbox>
            </v:shape>
            <v:shape id="_x0000_s1040" type="#_x0000_t202" style="position:absolute;left:5261;top:3778;width:575;height:292" filled="f" stroked="f">
              <v:textbox inset="0,0,0,0">
                <w:txbxContent>
                  <w:p w:rsidR="002A621F" w:rsidRPr="00DD4999" w:rsidRDefault="002A621F" w:rsidP="002A621F">
                    <w:pPr>
                      <w:jc w:val="center"/>
                      <w:rPr>
                        <w:sz w:val="20"/>
                        <w:szCs w:val="20"/>
                      </w:rPr>
                    </w:pPr>
                    <w:r>
                      <w:rPr>
                        <w:sz w:val="20"/>
                        <w:szCs w:val="20"/>
                      </w:rPr>
                      <w:t>Inez</w:t>
                    </w:r>
                  </w:p>
                </w:txbxContent>
              </v:textbox>
            </v:shape>
            <v:shape id="_x0000_s1041" type="#_x0000_t32" style="position:absolute;left:3535;top:3346;width:2;height:289" o:connectortype="straight" strokeweight="1.5pt">
              <v:stroke dashstyle="1 1" endarrow="block"/>
            </v:shape>
            <v:shape id="_x0000_s1042" type="#_x0000_t202" style="position:absolute;left:3248;top:3205;width:574;height:291" filled="f" stroked="f">
              <v:textbox inset="0,0,0,0">
                <w:txbxContent>
                  <w:p w:rsidR="002A621F" w:rsidRPr="00F0615C" w:rsidRDefault="002A621F" w:rsidP="002A621F">
                    <w:pPr>
                      <w:jc w:val="center"/>
                    </w:pPr>
                    <w:r w:rsidRPr="00F0615C">
                      <w:t>Santos</w:t>
                    </w:r>
                  </w:p>
                </w:txbxContent>
              </v:textbox>
            </v:shape>
            <v:shape id="_x0000_s1043" type="#_x0000_t32" style="position:absolute;left:6412;top:3346;width:3;height:289" o:connectortype="straight" strokeweight="1.5pt">
              <v:stroke dashstyle="1 1" endarrow="block"/>
            </v:shape>
            <v:shape id="_x0000_s1044" type="#_x0000_t202" style="position:absolute;left:6125;top:3203;width:574;height:290" filled="f" stroked="f">
              <v:textbox inset="0,0,0,0">
                <w:txbxContent>
                  <w:p w:rsidR="002A621F" w:rsidRPr="00F0615C" w:rsidRDefault="002A621F" w:rsidP="002A621F">
                    <w:pPr>
                      <w:jc w:val="center"/>
                    </w:pPr>
                    <w:proofErr w:type="spellStart"/>
                    <w:r w:rsidRPr="00F0615C">
                      <w:t>Vinick</w:t>
                    </w:r>
                    <w:proofErr w:type="spellEnd"/>
                  </w:p>
                </w:txbxContent>
              </v:textbox>
            </v:shape>
            <w10:wrap type="none"/>
            <w10:anchorlock/>
          </v:group>
        </w:pict>
      </w:r>
    </w:p>
    <w:p w:rsidR="002A621F" w:rsidRDefault="002A621F" w:rsidP="002A621F">
      <w:pPr>
        <w:ind w:left="1440"/>
        <w:jc w:val="both"/>
        <w:rPr>
          <w:sz w:val="28"/>
          <w:szCs w:val="28"/>
        </w:rPr>
      </w:pPr>
    </w:p>
    <w:p w:rsidR="002A621F" w:rsidRDefault="002A621F" w:rsidP="002A621F">
      <w:pPr>
        <w:numPr>
          <w:ilvl w:val="2"/>
          <w:numId w:val="4"/>
        </w:numPr>
        <w:jc w:val="both"/>
        <w:rPr>
          <w:sz w:val="28"/>
          <w:szCs w:val="28"/>
        </w:rPr>
      </w:pPr>
      <w:r>
        <w:rPr>
          <w:sz w:val="28"/>
          <w:szCs w:val="28"/>
        </w:rPr>
        <w:t xml:space="preserve">Candidates Santos and </w:t>
      </w:r>
      <w:proofErr w:type="spellStart"/>
      <w:r>
        <w:rPr>
          <w:sz w:val="28"/>
          <w:szCs w:val="28"/>
        </w:rPr>
        <w:t>Vinick</w:t>
      </w:r>
      <w:proofErr w:type="spellEnd"/>
      <w:r>
        <w:rPr>
          <w:sz w:val="28"/>
          <w:szCs w:val="28"/>
        </w:rPr>
        <w:t xml:space="preserve"> prefer less and more spending, respectively. But what each really wants is to be elected.</w:t>
      </w:r>
    </w:p>
    <w:p w:rsidR="002A621F" w:rsidRDefault="002A621F" w:rsidP="002A621F">
      <w:pPr>
        <w:numPr>
          <w:ilvl w:val="2"/>
          <w:numId w:val="4"/>
        </w:numPr>
        <w:jc w:val="both"/>
        <w:rPr>
          <w:sz w:val="28"/>
          <w:szCs w:val="28"/>
        </w:rPr>
      </w:pPr>
      <w:r>
        <w:rPr>
          <w:sz w:val="28"/>
          <w:szCs w:val="28"/>
        </w:rPr>
        <w:t xml:space="preserve">Note how Santos gets more votes if he moves right and goes out for more spending. Note that </w:t>
      </w:r>
      <w:proofErr w:type="spellStart"/>
      <w:r>
        <w:rPr>
          <w:sz w:val="28"/>
          <w:szCs w:val="28"/>
        </w:rPr>
        <w:t>Vinick</w:t>
      </w:r>
      <w:proofErr w:type="spellEnd"/>
      <w:r>
        <w:rPr>
          <w:sz w:val="28"/>
          <w:szCs w:val="28"/>
        </w:rPr>
        <w:t xml:space="preserve"> can respond by going left and demands less spending. Eventually, they will meet at the median voter.</w:t>
      </w:r>
    </w:p>
    <w:p w:rsidR="002A621F" w:rsidRDefault="002A621F" w:rsidP="002A621F">
      <w:pPr>
        <w:numPr>
          <w:ilvl w:val="1"/>
          <w:numId w:val="4"/>
        </w:numPr>
        <w:jc w:val="both"/>
        <w:rPr>
          <w:sz w:val="28"/>
          <w:szCs w:val="28"/>
        </w:rPr>
      </w:pPr>
      <w:r>
        <w:rPr>
          <w:sz w:val="28"/>
          <w:szCs w:val="28"/>
        </w:rPr>
        <w:t xml:space="preserve">MVT clearly plays out when politicians change their speeches when they are running in a primary election versus in a general election. </w:t>
      </w:r>
    </w:p>
    <w:p w:rsidR="002A621F" w:rsidRDefault="002A621F" w:rsidP="002A621F">
      <w:pPr>
        <w:numPr>
          <w:ilvl w:val="1"/>
          <w:numId w:val="4"/>
        </w:numPr>
        <w:jc w:val="both"/>
        <w:rPr>
          <w:sz w:val="28"/>
          <w:szCs w:val="28"/>
        </w:rPr>
      </w:pPr>
      <w:r>
        <w:rPr>
          <w:sz w:val="28"/>
          <w:szCs w:val="28"/>
        </w:rPr>
        <w:t xml:space="preserve">MVT doesn’t always apply. If Santos or </w:t>
      </w:r>
      <w:proofErr w:type="spellStart"/>
      <w:r>
        <w:rPr>
          <w:sz w:val="28"/>
          <w:szCs w:val="28"/>
        </w:rPr>
        <w:t>Vinick</w:t>
      </w:r>
      <w:proofErr w:type="spellEnd"/>
      <w:r>
        <w:rPr>
          <w:sz w:val="28"/>
          <w:szCs w:val="28"/>
        </w:rPr>
        <w:t xml:space="preserve"> moves too far to the middle, the extremes might not vote at all. At the same time, most voters are in the middle; losing a few fringe voters is worth gaining several mainstream voters.</w:t>
      </w:r>
    </w:p>
    <w:p w:rsidR="00EC201E" w:rsidRDefault="002A621F" w:rsidP="002A621F">
      <w:pPr>
        <w:numPr>
          <w:ilvl w:val="0"/>
          <w:numId w:val="4"/>
        </w:numPr>
        <w:jc w:val="both"/>
        <w:rPr>
          <w:sz w:val="28"/>
          <w:szCs w:val="28"/>
        </w:rPr>
      </w:pPr>
      <w:r>
        <w:rPr>
          <w:sz w:val="28"/>
          <w:szCs w:val="28"/>
        </w:rPr>
        <w:t>Bureaucracy</w:t>
      </w:r>
    </w:p>
    <w:p w:rsidR="002A621F" w:rsidRDefault="002A621F" w:rsidP="002A621F">
      <w:pPr>
        <w:numPr>
          <w:ilvl w:val="1"/>
          <w:numId w:val="4"/>
        </w:numPr>
        <w:jc w:val="both"/>
        <w:rPr>
          <w:sz w:val="28"/>
          <w:szCs w:val="28"/>
        </w:rPr>
      </w:pPr>
      <w:r>
        <w:rPr>
          <w:sz w:val="28"/>
          <w:szCs w:val="28"/>
        </w:rPr>
        <w:t>What motivates bureaucrats? It’s a little trickier than politicians who have a clear motivation, especially when there are no term limits.</w:t>
      </w:r>
    </w:p>
    <w:p w:rsidR="009916EB" w:rsidRDefault="009916EB" w:rsidP="009916EB">
      <w:pPr>
        <w:numPr>
          <w:ilvl w:val="2"/>
          <w:numId w:val="4"/>
        </w:numPr>
        <w:jc w:val="both"/>
        <w:rPr>
          <w:sz w:val="28"/>
          <w:szCs w:val="28"/>
        </w:rPr>
      </w:pPr>
      <w:r>
        <w:rPr>
          <w:sz w:val="28"/>
          <w:szCs w:val="28"/>
        </w:rPr>
        <w:t>Like rent seeking, this section can apply to the private sphere. Large corporations, for example, have bureaucracies as well.</w:t>
      </w:r>
    </w:p>
    <w:p w:rsidR="002A621F" w:rsidRDefault="002A621F" w:rsidP="002A621F">
      <w:pPr>
        <w:numPr>
          <w:ilvl w:val="1"/>
          <w:numId w:val="4"/>
        </w:numPr>
        <w:jc w:val="both"/>
        <w:rPr>
          <w:sz w:val="28"/>
          <w:szCs w:val="28"/>
        </w:rPr>
      </w:pPr>
      <w:r>
        <w:rPr>
          <w:sz w:val="28"/>
          <w:szCs w:val="28"/>
        </w:rPr>
        <w:t>We must then turn to nonprecuniary goals. Bureaucrats are not a uniform group, of course, so we have several different theories as to what they might want.</w:t>
      </w:r>
    </w:p>
    <w:p w:rsidR="0080536A" w:rsidRDefault="0080536A" w:rsidP="0080536A">
      <w:pPr>
        <w:numPr>
          <w:ilvl w:val="2"/>
          <w:numId w:val="4"/>
        </w:numPr>
        <w:jc w:val="both"/>
        <w:rPr>
          <w:sz w:val="28"/>
          <w:szCs w:val="28"/>
        </w:rPr>
      </w:pPr>
      <w:r>
        <w:rPr>
          <w:sz w:val="28"/>
          <w:szCs w:val="28"/>
        </w:rPr>
        <w:t xml:space="preserve">At the heart of each theory is the role of information. As G.I. Joe taught us, knowledge is power and the bureaucrat leverages her information advantage about her bureau to pursue her own ends. </w:t>
      </w:r>
    </w:p>
    <w:p w:rsidR="002A621F" w:rsidRDefault="002A621F" w:rsidP="002A621F">
      <w:pPr>
        <w:numPr>
          <w:ilvl w:val="1"/>
          <w:numId w:val="4"/>
        </w:numPr>
        <w:jc w:val="both"/>
        <w:rPr>
          <w:sz w:val="28"/>
          <w:szCs w:val="28"/>
        </w:rPr>
      </w:pPr>
      <w:r w:rsidRPr="002A621F">
        <w:rPr>
          <w:i/>
          <w:sz w:val="28"/>
          <w:szCs w:val="28"/>
        </w:rPr>
        <w:lastRenderedPageBreak/>
        <w:t>Budget-maximization</w:t>
      </w:r>
      <w:r>
        <w:rPr>
          <w:sz w:val="28"/>
          <w:szCs w:val="28"/>
        </w:rPr>
        <w:t xml:space="preserve">—this bureaucrat focuses on power </w:t>
      </w:r>
      <w:r w:rsidR="004C08B2">
        <w:rPr>
          <w:sz w:val="28"/>
          <w:szCs w:val="28"/>
        </w:rPr>
        <w:t>and to get it, she focuses on increasing the bureau budget</w:t>
      </w:r>
      <w:r>
        <w:rPr>
          <w:sz w:val="28"/>
          <w:szCs w:val="28"/>
        </w:rPr>
        <w:t xml:space="preserve">. She wants more money for </w:t>
      </w:r>
      <w:r w:rsidR="009916EB">
        <w:rPr>
          <w:sz w:val="28"/>
          <w:szCs w:val="28"/>
        </w:rPr>
        <w:t>her bureau because it grants her more opportunities for patronage, justifies a higher salary and more perks of office, and increases her public reputation and power.</w:t>
      </w:r>
    </w:p>
    <w:p w:rsidR="009916EB" w:rsidRDefault="009916EB" w:rsidP="002A621F">
      <w:pPr>
        <w:numPr>
          <w:ilvl w:val="1"/>
          <w:numId w:val="4"/>
        </w:numPr>
        <w:jc w:val="both"/>
        <w:rPr>
          <w:sz w:val="28"/>
          <w:szCs w:val="28"/>
        </w:rPr>
      </w:pPr>
      <w:r>
        <w:rPr>
          <w:i/>
          <w:sz w:val="28"/>
          <w:szCs w:val="28"/>
        </w:rPr>
        <w:t>Slack</w:t>
      </w:r>
      <w:r w:rsidRPr="009916EB">
        <w:rPr>
          <w:sz w:val="28"/>
          <w:szCs w:val="28"/>
        </w:rPr>
        <w:t>-</w:t>
      </w:r>
      <w:r>
        <w:rPr>
          <w:i/>
          <w:sz w:val="28"/>
          <w:szCs w:val="28"/>
        </w:rPr>
        <w:t>maximization</w:t>
      </w:r>
      <w:r w:rsidR="00F50F57">
        <w:rPr>
          <w:sz w:val="28"/>
          <w:szCs w:val="28"/>
        </w:rPr>
        <w:t>—this bureaucrat wants a higher</w:t>
      </w:r>
      <w:r w:rsidR="0071457A">
        <w:rPr>
          <w:sz w:val="28"/>
          <w:szCs w:val="28"/>
        </w:rPr>
        <w:t xml:space="preserve"> budget not for power or prestige but to maximize </w:t>
      </w:r>
      <w:proofErr w:type="gramStart"/>
      <w:r w:rsidR="0071457A">
        <w:rPr>
          <w:sz w:val="28"/>
          <w:szCs w:val="28"/>
        </w:rPr>
        <w:t>free</w:t>
      </w:r>
      <w:proofErr w:type="gramEnd"/>
      <w:r w:rsidR="0071457A">
        <w:rPr>
          <w:sz w:val="28"/>
          <w:szCs w:val="28"/>
        </w:rPr>
        <w:t xml:space="preserve"> time or minimize intensity of work. The budget is used to hire additional workers or make up for inefficiencies due to inactivity. Higher budgets are not uniformly preferred, however, as the more the sponsor gives up elsewhere, the more it will expect of the bureaucracy and the less slack the bureaucrat will consume.</w:t>
      </w:r>
    </w:p>
    <w:p w:rsidR="0071457A" w:rsidRDefault="0071457A" w:rsidP="002A621F">
      <w:pPr>
        <w:numPr>
          <w:ilvl w:val="1"/>
          <w:numId w:val="4"/>
        </w:numPr>
        <w:jc w:val="both"/>
        <w:rPr>
          <w:sz w:val="28"/>
          <w:szCs w:val="28"/>
        </w:rPr>
      </w:pPr>
      <w:r>
        <w:rPr>
          <w:i/>
          <w:sz w:val="28"/>
          <w:szCs w:val="28"/>
        </w:rPr>
        <w:t>Risk</w:t>
      </w:r>
      <w:r w:rsidRPr="0071457A">
        <w:rPr>
          <w:sz w:val="28"/>
          <w:szCs w:val="28"/>
        </w:rPr>
        <w:t>-</w:t>
      </w:r>
      <w:r>
        <w:rPr>
          <w:i/>
          <w:sz w:val="28"/>
          <w:szCs w:val="28"/>
        </w:rPr>
        <w:t>avoidance</w:t>
      </w:r>
      <w:r>
        <w:rPr>
          <w:sz w:val="28"/>
          <w:szCs w:val="28"/>
        </w:rPr>
        <w:t>—this bureaucrat wants to avoid scandal or embarrassment since either can result in demotion or dismissal. While this can increase efficiency</w:t>
      </w:r>
      <w:r w:rsidR="00DF5F29">
        <w:rPr>
          <w:sz w:val="28"/>
          <w:szCs w:val="28"/>
        </w:rPr>
        <w:t xml:space="preserve"> and reduce budgets</w:t>
      </w:r>
      <w:r>
        <w:rPr>
          <w:sz w:val="28"/>
          <w:szCs w:val="28"/>
        </w:rPr>
        <w:t xml:space="preserve">, </w:t>
      </w:r>
      <w:r w:rsidR="00DF5F29">
        <w:rPr>
          <w:sz w:val="28"/>
          <w:szCs w:val="28"/>
        </w:rPr>
        <w:t xml:space="preserve">it </w:t>
      </w:r>
      <w:r w:rsidR="004C08B2">
        <w:rPr>
          <w:sz w:val="28"/>
          <w:szCs w:val="28"/>
        </w:rPr>
        <w:t>more often</w:t>
      </w:r>
      <w:r w:rsidR="00DF5F29">
        <w:rPr>
          <w:sz w:val="28"/>
          <w:szCs w:val="28"/>
        </w:rPr>
        <w:t xml:space="preserve"> lead</w:t>
      </w:r>
      <w:r w:rsidR="004C08B2">
        <w:rPr>
          <w:sz w:val="28"/>
          <w:szCs w:val="28"/>
        </w:rPr>
        <w:t>s</w:t>
      </w:r>
      <w:r w:rsidR="00DF5F29">
        <w:rPr>
          <w:sz w:val="28"/>
          <w:szCs w:val="28"/>
        </w:rPr>
        <w:t xml:space="preserve"> to</w:t>
      </w:r>
      <w:r w:rsidR="004C08B2">
        <w:rPr>
          <w:sz w:val="28"/>
          <w:szCs w:val="28"/>
        </w:rPr>
        <w:t xml:space="preserve"> neither due to</w:t>
      </w:r>
      <w:r w:rsidR="00DF5F29">
        <w:rPr>
          <w:sz w:val="28"/>
          <w:szCs w:val="28"/>
        </w:rPr>
        <w:t xml:space="preserve"> poor prioritization. </w:t>
      </w:r>
      <w:r w:rsidR="004C08B2">
        <w:rPr>
          <w:sz w:val="28"/>
          <w:szCs w:val="28"/>
        </w:rPr>
        <w:t>The bureaucrat will avoid good projects that are risky (FDA’s aversion to approve drugs) or focus on easy-to-measure outputs (VA hospitals concentrate on patients per day rather than quality of care).</w:t>
      </w:r>
    </w:p>
    <w:p w:rsidR="004C08B2" w:rsidRDefault="0080536A" w:rsidP="002A621F">
      <w:pPr>
        <w:numPr>
          <w:ilvl w:val="1"/>
          <w:numId w:val="4"/>
        </w:numPr>
        <w:jc w:val="both"/>
        <w:rPr>
          <w:sz w:val="28"/>
          <w:szCs w:val="28"/>
        </w:rPr>
      </w:pPr>
      <w:r>
        <w:rPr>
          <w:sz w:val="28"/>
          <w:szCs w:val="28"/>
        </w:rPr>
        <w:t xml:space="preserve">These three theories cast bureaucrats in a poor light (but to be fair, no economic agent is an angel). One could argue that bureaucrats are quite selfless since they are mobile workforce and the chance for promotion is high and many. With such a competitive market, they have a strong incentive to be efficient. </w:t>
      </w:r>
    </w:p>
    <w:sectPr w:rsidR="004C08B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0A" w:rsidRDefault="004B2A0A" w:rsidP="0091092C">
      <w:r>
        <w:separator/>
      </w:r>
    </w:p>
  </w:endnote>
  <w:endnote w:type="continuationSeparator" w:id="0">
    <w:p w:rsidR="004B2A0A" w:rsidRDefault="004B2A0A"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0A" w:rsidRDefault="004B2A0A" w:rsidP="0091092C">
      <w:r>
        <w:separator/>
      </w:r>
    </w:p>
  </w:footnote>
  <w:footnote w:type="continuationSeparator" w:id="0">
    <w:p w:rsidR="004B2A0A" w:rsidRDefault="004B2A0A" w:rsidP="0091092C">
      <w:r>
        <w:continuationSeparator/>
      </w:r>
    </w:p>
  </w:footnote>
  <w:footnote w:id="1">
    <w:p w:rsidR="002A621F" w:rsidRDefault="002A621F">
      <w:pPr>
        <w:pStyle w:val="FootnoteText"/>
      </w:pPr>
      <w:r>
        <w:rPr>
          <w:rStyle w:val="FootnoteReference"/>
        </w:rPr>
        <w:footnoteRef/>
      </w:r>
      <w:r>
        <w:t xml:space="preserve"> </w:t>
      </w:r>
      <w:hyperlink r:id="rId1" w:history="1">
        <w:r>
          <w:rPr>
            <w:rStyle w:val="Hyperlink"/>
          </w:rPr>
          <w:t>http://www.econtalk.org/archives/2012/11/cochrane_on_hea.html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E1474"/>
    <w:multiLevelType w:val="hybridMultilevel"/>
    <w:tmpl w:val="DB2EF32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490"/>
    <w:multiLevelType w:val="hybridMultilevel"/>
    <w:tmpl w:val="A926B812"/>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1C71"/>
    <w:multiLevelType w:val="hybridMultilevel"/>
    <w:tmpl w:val="EB28029E"/>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873A8"/>
    <w:multiLevelType w:val="hybridMultilevel"/>
    <w:tmpl w:val="1938D660"/>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772DC"/>
    <w:multiLevelType w:val="hybridMultilevel"/>
    <w:tmpl w:val="4E883D1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00553"/>
    <w:multiLevelType w:val="hybridMultilevel"/>
    <w:tmpl w:val="D212964E"/>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16F0"/>
    <w:multiLevelType w:val="hybridMultilevel"/>
    <w:tmpl w:val="3C88ACBA"/>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7"/>
  </w:num>
  <w:num w:numId="5">
    <w:abstractNumId w:val="8"/>
  </w:num>
  <w:num w:numId="6">
    <w:abstractNumId w:val="10"/>
  </w:num>
  <w:num w:numId="7">
    <w:abstractNumId w:val="2"/>
  </w:num>
  <w:num w:numId="8">
    <w:abstractNumId w:val="0"/>
  </w:num>
  <w:num w:numId="9">
    <w:abstractNumId w:val="1"/>
  </w:num>
  <w:num w:numId="10">
    <w:abstractNumId w:val="9"/>
  </w:num>
  <w:num w:numId="11">
    <w:abstractNumId w:val="13"/>
  </w:num>
  <w:num w:numId="12">
    <w:abstractNumId w:val="12"/>
  </w:num>
  <w:num w:numId="13">
    <w:abstractNumId w:val="4"/>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26"/>
    <w:rsid w:val="000546F9"/>
    <w:rsid w:val="00072982"/>
    <w:rsid w:val="00077CD2"/>
    <w:rsid w:val="0008059C"/>
    <w:rsid w:val="00080E5E"/>
    <w:rsid w:val="00085064"/>
    <w:rsid w:val="00092F13"/>
    <w:rsid w:val="000B5B5E"/>
    <w:rsid w:val="000C0631"/>
    <w:rsid w:val="000C41DA"/>
    <w:rsid w:val="000D65D0"/>
    <w:rsid w:val="000E04C6"/>
    <w:rsid w:val="000E1606"/>
    <w:rsid w:val="000F23E2"/>
    <w:rsid w:val="000F5D17"/>
    <w:rsid w:val="001047B1"/>
    <w:rsid w:val="00107DBA"/>
    <w:rsid w:val="0011105C"/>
    <w:rsid w:val="00112725"/>
    <w:rsid w:val="0012304A"/>
    <w:rsid w:val="001251F6"/>
    <w:rsid w:val="00126389"/>
    <w:rsid w:val="00131B9A"/>
    <w:rsid w:val="00142274"/>
    <w:rsid w:val="001442E1"/>
    <w:rsid w:val="00152191"/>
    <w:rsid w:val="0017109E"/>
    <w:rsid w:val="001727C0"/>
    <w:rsid w:val="001734BD"/>
    <w:rsid w:val="001770A0"/>
    <w:rsid w:val="0018292E"/>
    <w:rsid w:val="00183635"/>
    <w:rsid w:val="001A1635"/>
    <w:rsid w:val="001A5392"/>
    <w:rsid w:val="001B6EE4"/>
    <w:rsid w:val="001B7AD5"/>
    <w:rsid w:val="001C183C"/>
    <w:rsid w:val="001C57A9"/>
    <w:rsid w:val="001C7457"/>
    <w:rsid w:val="001D66AD"/>
    <w:rsid w:val="001F6BDC"/>
    <w:rsid w:val="00213E47"/>
    <w:rsid w:val="00214B9B"/>
    <w:rsid w:val="0021548C"/>
    <w:rsid w:val="0021670F"/>
    <w:rsid w:val="00221C16"/>
    <w:rsid w:val="002227C2"/>
    <w:rsid w:val="00224D3B"/>
    <w:rsid w:val="00226CEE"/>
    <w:rsid w:val="00230AD3"/>
    <w:rsid w:val="0023223C"/>
    <w:rsid w:val="00232332"/>
    <w:rsid w:val="00271DD1"/>
    <w:rsid w:val="0027341C"/>
    <w:rsid w:val="00284245"/>
    <w:rsid w:val="00284FB0"/>
    <w:rsid w:val="00285D0D"/>
    <w:rsid w:val="0029497B"/>
    <w:rsid w:val="002A621F"/>
    <w:rsid w:val="002C433F"/>
    <w:rsid w:val="002D1854"/>
    <w:rsid w:val="002D3C54"/>
    <w:rsid w:val="002D5E0B"/>
    <w:rsid w:val="002F0971"/>
    <w:rsid w:val="002F1F4D"/>
    <w:rsid w:val="002F4714"/>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24EC"/>
    <w:rsid w:val="00382729"/>
    <w:rsid w:val="00393BEE"/>
    <w:rsid w:val="003A0014"/>
    <w:rsid w:val="003A07AF"/>
    <w:rsid w:val="003A20A3"/>
    <w:rsid w:val="003A2701"/>
    <w:rsid w:val="003A2FEA"/>
    <w:rsid w:val="003B26EC"/>
    <w:rsid w:val="003B33D2"/>
    <w:rsid w:val="003C2C5A"/>
    <w:rsid w:val="003D5264"/>
    <w:rsid w:val="003F1F09"/>
    <w:rsid w:val="003F3490"/>
    <w:rsid w:val="004051B8"/>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04F2"/>
    <w:rsid w:val="004A5425"/>
    <w:rsid w:val="004A6878"/>
    <w:rsid w:val="004B1DB9"/>
    <w:rsid w:val="004B2A0A"/>
    <w:rsid w:val="004B4267"/>
    <w:rsid w:val="004B4AE8"/>
    <w:rsid w:val="004C03D7"/>
    <w:rsid w:val="004C08B2"/>
    <w:rsid w:val="004D4478"/>
    <w:rsid w:val="004D79CE"/>
    <w:rsid w:val="004E1265"/>
    <w:rsid w:val="004E1A8F"/>
    <w:rsid w:val="004E4C74"/>
    <w:rsid w:val="004F1ACE"/>
    <w:rsid w:val="004F1F8B"/>
    <w:rsid w:val="004F3B01"/>
    <w:rsid w:val="004F76B7"/>
    <w:rsid w:val="00501750"/>
    <w:rsid w:val="00520392"/>
    <w:rsid w:val="00524C9B"/>
    <w:rsid w:val="005270F8"/>
    <w:rsid w:val="00527EBA"/>
    <w:rsid w:val="00532971"/>
    <w:rsid w:val="00532D83"/>
    <w:rsid w:val="005444F5"/>
    <w:rsid w:val="005511CC"/>
    <w:rsid w:val="00552D63"/>
    <w:rsid w:val="00553132"/>
    <w:rsid w:val="00556826"/>
    <w:rsid w:val="005573A7"/>
    <w:rsid w:val="00557861"/>
    <w:rsid w:val="00564AF0"/>
    <w:rsid w:val="0057330C"/>
    <w:rsid w:val="00593289"/>
    <w:rsid w:val="005B6729"/>
    <w:rsid w:val="005C133A"/>
    <w:rsid w:val="005C16C3"/>
    <w:rsid w:val="005D4848"/>
    <w:rsid w:val="005D5880"/>
    <w:rsid w:val="005D7191"/>
    <w:rsid w:val="005E2664"/>
    <w:rsid w:val="005E3C49"/>
    <w:rsid w:val="005E514F"/>
    <w:rsid w:val="005F05D1"/>
    <w:rsid w:val="005F1832"/>
    <w:rsid w:val="005F3389"/>
    <w:rsid w:val="00600BCF"/>
    <w:rsid w:val="00605604"/>
    <w:rsid w:val="00611C60"/>
    <w:rsid w:val="0061283A"/>
    <w:rsid w:val="006133CA"/>
    <w:rsid w:val="00615EB0"/>
    <w:rsid w:val="00623B9B"/>
    <w:rsid w:val="00630FBD"/>
    <w:rsid w:val="0063281D"/>
    <w:rsid w:val="00635CAE"/>
    <w:rsid w:val="006363FA"/>
    <w:rsid w:val="006374B2"/>
    <w:rsid w:val="006413D8"/>
    <w:rsid w:val="00642716"/>
    <w:rsid w:val="00656346"/>
    <w:rsid w:val="00672C36"/>
    <w:rsid w:val="00683066"/>
    <w:rsid w:val="006861A9"/>
    <w:rsid w:val="006953BF"/>
    <w:rsid w:val="00697419"/>
    <w:rsid w:val="006A0B2F"/>
    <w:rsid w:val="006B0DE2"/>
    <w:rsid w:val="006B2637"/>
    <w:rsid w:val="006B53C9"/>
    <w:rsid w:val="006C74ED"/>
    <w:rsid w:val="006D1BBE"/>
    <w:rsid w:val="006D2A32"/>
    <w:rsid w:val="006D2F6F"/>
    <w:rsid w:val="006E3900"/>
    <w:rsid w:val="00700161"/>
    <w:rsid w:val="00701CE2"/>
    <w:rsid w:val="0071457A"/>
    <w:rsid w:val="00717636"/>
    <w:rsid w:val="00722A3C"/>
    <w:rsid w:val="007313D8"/>
    <w:rsid w:val="007528CB"/>
    <w:rsid w:val="007620E4"/>
    <w:rsid w:val="0077362D"/>
    <w:rsid w:val="00783121"/>
    <w:rsid w:val="00793437"/>
    <w:rsid w:val="00793DD5"/>
    <w:rsid w:val="00795BE1"/>
    <w:rsid w:val="007A32B3"/>
    <w:rsid w:val="007B08DB"/>
    <w:rsid w:val="007C41B9"/>
    <w:rsid w:val="007C4B16"/>
    <w:rsid w:val="007C6C15"/>
    <w:rsid w:val="007D2E94"/>
    <w:rsid w:val="007D5964"/>
    <w:rsid w:val="007E2478"/>
    <w:rsid w:val="007E4C53"/>
    <w:rsid w:val="007E5DD4"/>
    <w:rsid w:val="007F6D3A"/>
    <w:rsid w:val="00801A77"/>
    <w:rsid w:val="0080446A"/>
    <w:rsid w:val="0080536A"/>
    <w:rsid w:val="0081043C"/>
    <w:rsid w:val="00815471"/>
    <w:rsid w:val="0082225C"/>
    <w:rsid w:val="008325CC"/>
    <w:rsid w:val="00851A54"/>
    <w:rsid w:val="00860C13"/>
    <w:rsid w:val="00863585"/>
    <w:rsid w:val="008673CF"/>
    <w:rsid w:val="00875290"/>
    <w:rsid w:val="008A283D"/>
    <w:rsid w:val="008A5906"/>
    <w:rsid w:val="008C373C"/>
    <w:rsid w:val="008D46E0"/>
    <w:rsid w:val="008D6ABC"/>
    <w:rsid w:val="008E547E"/>
    <w:rsid w:val="008F20E0"/>
    <w:rsid w:val="008F344F"/>
    <w:rsid w:val="008F6F29"/>
    <w:rsid w:val="0090275F"/>
    <w:rsid w:val="00905C44"/>
    <w:rsid w:val="00907931"/>
    <w:rsid w:val="0091092C"/>
    <w:rsid w:val="00927F74"/>
    <w:rsid w:val="009429AE"/>
    <w:rsid w:val="00942B56"/>
    <w:rsid w:val="009513F4"/>
    <w:rsid w:val="00956935"/>
    <w:rsid w:val="00957C36"/>
    <w:rsid w:val="00965467"/>
    <w:rsid w:val="0096671F"/>
    <w:rsid w:val="009744A0"/>
    <w:rsid w:val="00980B9A"/>
    <w:rsid w:val="009916EB"/>
    <w:rsid w:val="009A1D5C"/>
    <w:rsid w:val="009C718C"/>
    <w:rsid w:val="009D7FBB"/>
    <w:rsid w:val="009E2D37"/>
    <w:rsid w:val="009E3FE5"/>
    <w:rsid w:val="009E48C5"/>
    <w:rsid w:val="009F61AE"/>
    <w:rsid w:val="00A00465"/>
    <w:rsid w:val="00A05452"/>
    <w:rsid w:val="00A172A9"/>
    <w:rsid w:val="00A360FB"/>
    <w:rsid w:val="00A43A75"/>
    <w:rsid w:val="00A43F5D"/>
    <w:rsid w:val="00A46F81"/>
    <w:rsid w:val="00A57281"/>
    <w:rsid w:val="00A75A43"/>
    <w:rsid w:val="00A774DE"/>
    <w:rsid w:val="00A90190"/>
    <w:rsid w:val="00A90916"/>
    <w:rsid w:val="00A91E7C"/>
    <w:rsid w:val="00A9444C"/>
    <w:rsid w:val="00AC18B1"/>
    <w:rsid w:val="00AC3BA5"/>
    <w:rsid w:val="00AD72D0"/>
    <w:rsid w:val="00AF3477"/>
    <w:rsid w:val="00AF5179"/>
    <w:rsid w:val="00B03D12"/>
    <w:rsid w:val="00B21A94"/>
    <w:rsid w:val="00B238D1"/>
    <w:rsid w:val="00B26FD3"/>
    <w:rsid w:val="00B323CB"/>
    <w:rsid w:val="00B416CC"/>
    <w:rsid w:val="00B41BFB"/>
    <w:rsid w:val="00B43C48"/>
    <w:rsid w:val="00B44A21"/>
    <w:rsid w:val="00B61CF9"/>
    <w:rsid w:val="00B64976"/>
    <w:rsid w:val="00B95E66"/>
    <w:rsid w:val="00BA0969"/>
    <w:rsid w:val="00BB2075"/>
    <w:rsid w:val="00BD075E"/>
    <w:rsid w:val="00BD302A"/>
    <w:rsid w:val="00BD607F"/>
    <w:rsid w:val="00BE0B3B"/>
    <w:rsid w:val="00BF36AF"/>
    <w:rsid w:val="00BF59E5"/>
    <w:rsid w:val="00C047B6"/>
    <w:rsid w:val="00C06DD2"/>
    <w:rsid w:val="00C07E4E"/>
    <w:rsid w:val="00C155D2"/>
    <w:rsid w:val="00C157CD"/>
    <w:rsid w:val="00C15868"/>
    <w:rsid w:val="00C2289A"/>
    <w:rsid w:val="00C22D13"/>
    <w:rsid w:val="00C26EC4"/>
    <w:rsid w:val="00C342EB"/>
    <w:rsid w:val="00C4412C"/>
    <w:rsid w:val="00C44598"/>
    <w:rsid w:val="00C477A3"/>
    <w:rsid w:val="00C6605B"/>
    <w:rsid w:val="00C71D68"/>
    <w:rsid w:val="00C866B4"/>
    <w:rsid w:val="00CB7408"/>
    <w:rsid w:val="00CC326E"/>
    <w:rsid w:val="00CF3D77"/>
    <w:rsid w:val="00CF5BD3"/>
    <w:rsid w:val="00D016FB"/>
    <w:rsid w:val="00D02F88"/>
    <w:rsid w:val="00D11517"/>
    <w:rsid w:val="00D2104D"/>
    <w:rsid w:val="00D31342"/>
    <w:rsid w:val="00D32D54"/>
    <w:rsid w:val="00D3676C"/>
    <w:rsid w:val="00D5244F"/>
    <w:rsid w:val="00D53C1F"/>
    <w:rsid w:val="00D6238A"/>
    <w:rsid w:val="00D643EC"/>
    <w:rsid w:val="00D676E1"/>
    <w:rsid w:val="00D86CD6"/>
    <w:rsid w:val="00D8734F"/>
    <w:rsid w:val="00D941A7"/>
    <w:rsid w:val="00D95AE8"/>
    <w:rsid w:val="00DA5809"/>
    <w:rsid w:val="00DC2712"/>
    <w:rsid w:val="00DC4221"/>
    <w:rsid w:val="00DD1D04"/>
    <w:rsid w:val="00DD2C86"/>
    <w:rsid w:val="00DD7664"/>
    <w:rsid w:val="00DF5F29"/>
    <w:rsid w:val="00E00D8A"/>
    <w:rsid w:val="00E010EF"/>
    <w:rsid w:val="00E05181"/>
    <w:rsid w:val="00E17668"/>
    <w:rsid w:val="00E23793"/>
    <w:rsid w:val="00E26695"/>
    <w:rsid w:val="00E30BD1"/>
    <w:rsid w:val="00E3247B"/>
    <w:rsid w:val="00E4081E"/>
    <w:rsid w:val="00E55A25"/>
    <w:rsid w:val="00E60142"/>
    <w:rsid w:val="00E70F92"/>
    <w:rsid w:val="00E82D66"/>
    <w:rsid w:val="00E855AD"/>
    <w:rsid w:val="00E87F3D"/>
    <w:rsid w:val="00EB4587"/>
    <w:rsid w:val="00EC0388"/>
    <w:rsid w:val="00EC201E"/>
    <w:rsid w:val="00ED1B7E"/>
    <w:rsid w:val="00ED1EFD"/>
    <w:rsid w:val="00ED2DB2"/>
    <w:rsid w:val="00ED7FCD"/>
    <w:rsid w:val="00EE0AE2"/>
    <w:rsid w:val="00EE14AD"/>
    <w:rsid w:val="00EF017C"/>
    <w:rsid w:val="00EF7FDC"/>
    <w:rsid w:val="00F02D1F"/>
    <w:rsid w:val="00F02F52"/>
    <w:rsid w:val="00F059F7"/>
    <w:rsid w:val="00F1609A"/>
    <w:rsid w:val="00F22596"/>
    <w:rsid w:val="00F34A73"/>
    <w:rsid w:val="00F408D4"/>
    <w:rsid w:val="00F47E3B"/>
    <w:rsid w:val="00F50F57"/>
    <w:rsid w:val="00F519BD"/>
    <w:rsid w:val="00F63688"/>
    <w:rsid w:val="00F67FFE"/>
    <w:rsid w:val="00F70208"/>
    <w:rsid w:val="00F72EBD"/>
    <w:rsid w:val="00F756FC"/>
    <w:rsid w:val="00F818E3"/>
    <w:rsid w:val="00F93FA8"/>
    <w:rsid w:val="00F94EF8"/>
    <w:rsid w:val="00F96FA3"/>
    <w:rsid w:val="00FB1D87"/>
    <w:rsid w:val="00FB3663"/>
    <w:rsid w:val="00FB428E"/>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v:stroke weight="1.5pt"/>
    </o:shapedefaults>
    <o:shapelayout v:ext="edit">
      <o:idmap v:ext="edit" data="1"/>
      <o:rules v:ext="edit">
        <o:r id="V:Rule1" type="connector" idref="#_x0000_s1030"/>
        <o:r id="V:Rule2" type="connector" idref="#_x0000_s1035"/>
        <o:r id="V:Rule3" type="connector" idref="#_x0000_s1029"/>
        <o:r id="V:Rule4" type="connector" idref="#_x0000_s1033"/>
        <o:r id="V:Rule5" type="connector" idref="#_x0000_s1028"/>
        <o:r id="V:Rule6" type="connector" idref="#_x0000_s1041"/>
        <o:r id="V:Rule7" type="connector" idref="#_x0000_s104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ontalk.org/archives/2012/11/cochrane_on_h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77C0-E940-4B2A-9909-E3E31D0F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1271</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15</cp:revision>
  <cp:lastPrinted>2012-02-28T17:57:00Z</cp:lastPrinted>
  <dcterms:created xsi:type="dcterms:W3CDTF">2012-12-23T06:02:00Z</dcterms:created>
  <dcterms:modified xsi:type="dcterms:W3CDTF">2013-05-06T00:52:00Z</dcterms:modified>
</cp:coreProperties>
</file>