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61" w:rsidRDefault="00130A61" w:rsidP="00556826">
      <w:pPr>
        <w:jc w:val="both"/>
      </w:pPr>
      <w:r>
        <w:t>David Youngberg</w:t>
      </w:r>
    </w:p>
    <w:p w:rsidR="00130A61" w:rsidRDefault="00130A61" w:rsidP="00556826">
      <w:pPr>
        <w:jc w:val="both"/>
      </w:pPr>
      <w:r>
        <w:t>Econ 301—Bethany College</w:t>
      </w:r>
    </w:p>
    <w:p w:rsidR="00130A61" w:rsidRDefault="00130A61" w:rsidP="00556826">
      <w:pPr>
        <w:jc w:val="both"/>
      </w:pPr>
    </w:p>
    <w:p w:rsidR="00130A61" w:rsidRPr="00E26695" w:rsidRDefault="00130A61" w:rsidP="00BF074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 2</w:t>
      </w:r>
      <w:r w:rsidR="00D643B5">
        <w:rPr>
          <w:b/>
          <w:smallCaps/>
          <w:sz w:val="32"/>
          <w:szCs w:val="32"/>
        </w:rPr>
        <w:t>0</w:t>
      </w:r>
      <w:r>
        <w:rPr>
          <w:b/>
          <w:smallCaps/>
          <w:sz w:val="32"/>
          <w:szCs w:val="32"/>
        </w:rPr>
        <w:t>: Competitive Model</w:t>
      </w:r>
    </w:p>
    <w:p w:rsidR="00130A61" w:rsidRDefault="00130A61" w:rsidP="00E26695">
      <w:pPr>
        <w:jc w:val="center"/>
      </w:pPr>
    </w:p>
    <w:p w:rsidR="00130A61" w:rsidRDefault="00130A61" w:rsidP="00E41C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the competitive model</w:t>
      </w:r>
    </w:p>
    <w:p w:rsidR="00130A61" w:rsidRDefault="00130A61" w:rsidP="006512E2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Price is flat because all firms are price takers.</w:t>
      </w:r>
    </w:p>
    <w:p w:rsidR="00130A61" w:rsidRDefault="00130A61" w:rsidP="006512E2">
      <w:pPr>
        <w:ind w:left="1440"/>
        <w:jc w:val="both"/>
        <w:rPr>
          <w:sz w:val="28"/>
          <w:szCs w:val="28"/>
        </w:rPr>
      </w:pPr>
    </w:p>
    <w:p w:rsidR="00130A61" w:rsidRDefault="00371ADB" w:rsidP="006512E2">
      <w:pPr>
        <w:ind w:left="1440"/>
        <w:jc w:val="both"/>
        <w:rPr>
          <w:sz w:val="28"/>
          <w:szCs w:val="28"/>
        </w:rPr>
      </w:pPr>
      <w:r w:rsidRPr="00371ADB">
        <w:pict>
          <v:group id="_x0000_s1026" editas="canvas" style="width:326.05pt;height:261.05pt;mso-position-horizontal-relative:char;mso-position-vertical-relative:line" coordorigin="2677,4435" coordsize="5435,4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77;top:4435;width:5435;height:435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127;top:4885;width:1;height:3600;flip:y" o:connectortype="straight" strokecolor="#7f7f7f" strokeweight="1.5pt">
              <v:stroke dashstyle="1 1"/>
            </v:shape>
            <v:shape id="_x0000_s1029" type="#_x0000_t32" style="position:absolute;left:3426;top:4884;width:1;height:3600;flip:y" o:connectortype="straight" strokecolor="#7f7f7f" strokeweight="1.5pt">
              <v:stroke dashstyle="1 1"/>
            </v:shape>
            <v:shape id="_x0000_s1030" type="#_x0000_t32" style="position:absolute;left:3277;top:4885;width:1;height:3599;flip:y" o:connectortype="straight" strokecolor="#7f7f7f" strokeweight="1.5pt">
              <v:stroke dashstyle="1 1"/>
            </v:shape>
            <v:shape id="_x0000_s1031" type="#_x0000_t32" style="position:absolute;left:3578;top:4886;width:1;height:3600;flip:y" o:connectortype="straight" strokecolor="#7f7f7f" strokeweight="1.5pt">
              <v:stroke dashstyle="1 1"/>
            </v:shape>
            <v:shape id="_x0000_s1032" type="#_x0000_t32" style="position:absolute;left:3877;top:4885;width:1;height:3600;flip:y" o:connectortype="straight" strokecolor="#7f7f7f" strokeweight="1.5pt">
              <v:stroke dashstyle="1 1"/>
            </v:shape>
            <v:shape id="_x0000_s1033" type="#_x0000_t32" style="position:absolute;left:3728;top:4886;width:1;height:3599;flip:y" o:connectortype="straight" strokecolor="#7f7f7f" strokeweight="1.5pt">
              <v:stroke dashstyle="1 1"/>
            </v:shape>
            <v:shape id="_x0000_s1034" type="#_x0000_t32" style="position:absolute;left:4027;top:4886;width:1;height:3600;flip:y" o:connectortype="straight" strokecolor="#7f7f7f" strokeweight="1.5pt">
              <v:stroke dashstyle="1 1"/>
            </v:shape>
            <v:shape id="_x0000_s1035" type="#_x0000_t32" style="position:absolute;left:4326;top:4885;width:1;height:3600;flip:y" o:connectortype="straight" strokecolor="#7f7f7f" strokeweight="1.5pt">
              <v:stroke dashstyle="1 1"/>
            </v:shape>
            <v:shape id="_x0000_s1036" type="#_x0000_t32" style="position:absolute;left:4177;top:4886;width:1;height:3599;flip:y" o:connectortype="straight" strokecolor="#7f7f7f" strokeweight="1.5pt">
              <v:stroke dashstyle="1 1"/>
            </v:shape>
            <v:shape id="_x0000_s1037" type="#_x0000_t32" style="position:absolute;left:4478;top:4884;width:1;height:3600;flip:y" o:connectortype="straight" strokecolor="#7f7f7f" strokeweight="1.5pt">
              <v:stroke dashstyle="1 1"/>
            </v:shape>
            <v:shape id="_x0000_s1038" type="#_x0000_t32" style="position:absolute;left:4777;top:4883;width:1;height:3600;flip:y" o:connectortype="straight" strokecolor="#7f7f7f" strokeweight="1.5pt">
              <v:stroke dashstyle="1 1"/>
            </v:shape>
            <v:shape id="_x0000_s1039" type="#_x0000_t32" style="position:absolute;left:4628;top:4884;width:1;height:3599;flip:y" o:connectortype="straight" strokecolor="#7f7f7f" strokeweight="1.5pt">
              <v:stroke dashstyle="1 1"/>
            </v:shape>
            <v:shape id="_x0000_s1040" type="#_x0000_t32" style="position:absolute;left:4928;top:4886;width:1;height:3600;flip:y" o:connectortype="straight" strokecolor="#7f7f7f" strokeweight="1.5pt">
              <v:stroke dashstyle="1 1"/>
            </v:shape>
            <v:shape id="_x0000_s1041" type="#_x0000_t32" style="position:absolute;left:5227;top:4885;width:1;height:3600;flip:y" o:connectortype="straight" strokecolor="#7f7f7f" strokeweight="1.5pt">
              <v:stroke dashstyle="1 1"/>
            </v:shape>
            <v:shape id="_x0000_s1042" type="#_x0000_t32" style="position:absolute;left:5078;top:4886;width:1;height:3599;flip:y" o:connectortype="straight" strokecolor="#7f7f7f" strokeweight="1.5pt">
              <v:stroke dashstyle="1 1"/>
            </v:shape>
            <v:shape id="_x0000_s1043" type="#_x0000_t32" style="position:absolute;left:5378;top:4883;width:1;height:3600;flip:y" o:connectortype="straight" strokecolor="#7f7f7f" strokeweight="1.5pt">
              <v:stroke dashstyle="1 1"/>
            </v:shape>
            <v:shape id="_x0000_s1044" type="#_x0000_t32" style="position:absolute;left:5677;top:4883;width:1;height:3600;flip:y" o:connectortype="straight" strokecolor="#7f7f7f" strokeweight="1.5pt">
              <v:stroke dashstyle="1 1"/>
            </v:shape>
            <v:shape id="_x0000_s1045" type="#_x0000_t32" style="position:absolute;left:5528;top:4883;width:1;height:3600;flip:y" o:connectortype="straight" strokecolor="#7f7f7f" strokeweight="1.5pt">
              <v:stroke dashstyle="1 1"/>
            </v:shape>
            <v:shape id="_x0000_s1046" type="#_x0000_t32" style="position:absolute;left:5827;top:4887;width:1;height:3600;flip:y" o:connectortype="straight" strokecolor="#7f7f7f" strokeweight="1.5pt">
              <v:stroke dashstyle="1 1"/>
            </v:shape>
            <v:shape id="_x0000_s1047" type="#_x0000_t32" style="position:absolute;left:6126;top:4886;width:1;height:3600;flip:y" o:connectortype="straight" strokecolor="#7f7f7f" strokeweight="1.5pt">
              <v:stroke dashstyle="1 1"/>
            </v:shape>
            <v:shape id="_x0000_s1048" type="#_x0000_t32" style="position:absolute;left:5977;top:4887;width:1;height:3599;flip:y" o:connectortype="straight" strokecolor="#7f7f7f" strokeweight="1.5pt">
              <v:stroke dashstyle="1 1"/>
            </v:shape>
            <v:shape id="_x0000_s1049" type="#_x0000_t32" style="position:absolute;left:6278;top:4888;width:1;height:3600;flip:y" o:connectortype="straight" strokecolor="#7f7f7f" strokeweight="1.5pt">
              <v:stroke dashstyle="1 1"/>
            </v:shape>
            <v:shape id="_x0000_s1050" type="#_x0000_t32" style="position:absolute;left:6577;top:4887;width:1;height:3600;flip:y" o:connectortype="straight" strokecolor="#7f7f7f" strokeweight="1.5pt">
              <v:stroke dashstyle="1 1"/>
            </v:shape>
            <v:shape id="_x0000_s1051" type="#_x0000_t32" style="position:absolute;left:6428;top:4888;width:1;height:3599;flip:y" o:connectortype="straight" strokecolor="#7f7f7f" strokeweight="1.5pt">
              <v:stroke dashstyle="1 1"/>
            </v:shape>
            <v:shape id="_x0000_s1052" type="#_x0000_t32" style="position:absolute;left:2980;top:8335;width:3747;height:1;flip:x" o:connectortype="straight" strokecolor="#7f7f7f" strokeweight="1.5pt">
              <v:stroke dashstyle="1 1"/>
            </v:shape>
            <v:shape id="_x0000_s1053" type="#_x0000_t32" style="position:absolute;left:2977;top:8185;width:3746;height:1;flip:x" o:connectortype="straight" strokecolor="#7f7f7f" strokeweight="1.5pt">
              <v:stroke dashstyle="1 1"/>
            </v:shape>
            <v:shape id="_x0000_s1054" type="#_x0000_t32" style="position:absolute;left:2980;top:8035;width:3747;height:1;flip:x" o:connectortype="straight" strokecolor="#7f7f7f" strokeweight="1.5pt">
              <v:stroke dashstyle="1 1"/>
            </v:shape>
            <v:shape id="_x0000_s1055" type="#_x0000_t32" style="position:absolute;left:2977;top:7585;width:3746;height:1;flip:x" o:connectortype="straight" strokecolor="#7f7f7f" strokeweight="1.5pt">
              <v:stroke dashstyle="1 1"/>
            </v:shape>
            <v:shape id="_x0000_s1056" type="#_x0000_t32" style="position:absolute;left:2977;top:7735;width:3746;height:1;flip:x" o:connectortype="straight" strokecolor="#7f7f7f" strokeweight="1.5pt">
              <v:stroke dashstyle="1 1"/>
            </v:shape>
            <v:shape id="_x0000_s1057" type="#_x0000_t32" style="position:absolute;left:2977;top:7885;width:3746;height:1;flip:x" o:connectortype="straight" strokecolor="#7f7f7f" strokeweight="1.5pt">
              <v:stroke dashstyle="1 1"/>
            </v:shape>
            <v:shape id="_x0000_s1058" type="#_x0000_t32" style="position:absolute;left:2984;top:7435;width:3746;height:1;flip:x" o:connectortype="straight" strokecolor="#7f7f7f" strokeweight="1.5pt">
              <v:stroke dashstyle="1 1"/>
            </v:shape>
            <v:shape id="_x0000_s1059" type="#_x0000_t32" style="position:absolute;left:2980;top:7285;width:3747;height:1;flip:x" o:connectortype="straight" strokecolor="#7f7f7f" strokeweight="1.5pt">
              <v:stroke dashstyle="1 1"/>
            </v:shape>
            <v:shape id="_x0000_s1060" type="#_x0000_t32" style="position:absolute;left:2984;top:7135;width:3746;height:1;flip:x" o:connectortype="straight" strokecolor="#7f7f7f" strokeweight="1.5pt">
              <v:stroke dashstyle="1 1"/>
            </v:shape>
            <v:shape id="_x0000_s1061" type="#_x0000_t32" style="position:absolute;left:2980;top:6685;width:3747;height:1;flip:x" o:connectortype="straight" strokecolor="#7f7f7f" strokeweight="1.5pt">
              <v:stroke dashstyle="1 1"/>
            </v:shape>
            <v:shape id="_x0000_s1062" type="#_x0000_t32" style="position:absolute;left:2980;top:6835;width:3747;height:1;flip:x" o:connectortype="straight" strokecolor="#7f7f7f" strokeweight="1.5pt">
              <v:stroke dashstyle="1 1"/>
            </v:shape>
            <v:shape id="_x0000_s1063" type="#_x0000_t32" style="position:absolute;left:2980;top:6985;width:3747;height:1;flip:x" o:connectortype="straight" strokecolor="#7f7f7f" strokeweight="1.5pt">
              <v:stroke dashstyle="1 1"/>
            </v:shape>
            <v:shape id="_x0000_s1064" type="#_x0000_t32" style="position:absolute;left:2980;top:6534;width:3747;height:1;flip:x" o:connectortype="straight" strokecolor="#7f7f7f" strokeweight="1.5pt">
              <v:stroke dashstyle="1 1"/>
            </v:shape>
            <v:shape id="_x0000_s1065" type="#_x0000_t32" style="position:absolute;left:2977;top:6384;width:3746;height:1;flip:x" o:connectortype="straight" strokecolor="#7f7f7f" strokeweight="1.5pt">
              <v:stroke dashstyle="1 1"/>
            </v:shape>
            <v:shape id="_x0000_s1066" type="#_x0000_t32" style="position:absolute;left:2980;top:6234;width:3747;height:1;flip:x" o:connectortype="straight" strokecolor="#7f7f7f" strokeweight="1.5pt">
              <v:stroke dashstyle="1 1"/>
            </v:shape>
            <v:shape id="_x0000_s1067" type="#_x0000_t32" style="position:absolute;left:2977;top:5784;width:3746;height:1;flip:x" o:connectortype="straight" strokecolor="#7f7f7f" strokeweight="1.5pt">
              <v:stroke dashstyle="1 1"/>
            </v:shape>
            <v:shape id="_x0000_s1068" type="#_x0000_t32" style="position:absolute;left:2977;top:5934;width:3746;height:1;flip:x" o:connectortype="straight" strokecolor="#7f7f7f" strokeweight="1.5pt">
              <v:stroke dashstyle="1 1"/>
            </v:shape>
            <v:shape id="_x0000_s1069" type="#_x0000_t32" style="position:absolute;left:2977;top:6084;width:3746;height:1;flip:x" o:connectortype="straight" strokecolor="#7f7f7f" strokeweight="1.5pt">
              <v:stroke dashstyle="1 1"/>
            </v:shape>
            <v:shape id="_x0000_s1070" type="#_x0000_t32" style="position:absolute;left:2987;top:5638;width:3746;height:1;flip:x" o:connectortype="straight" strokecolor="#7f7f7f" strokeweight="1.5pt">
              <v:stroke dashstyle="1 1"/>
            </v:shape>
            <v:shape id="_x0000_s1071" type="#_x0000_t32" style="position:absolute;left:2984;top:5488;width:3746;height:1;flip:x" o:connectortype="straight" strokecolor="#7f7f7f" strokeweight="1.5pt">
              <v:stroke dashstyle="1 1"/>
            </v:shape>
            <v:shape id="_x0000_s1072" type="#_x0000_t32" style="position:absolute;left:2987;top:5338;width:3746;height:1;flip:x" o:connectortype="straight" strokecolor="#7f7f7f" strokeweight="1.5pt">
              <v:stroke dashstyle="1 1"/>
            </v:shape>
            <v:shape id="_x0000_s1073" type="#_x0000_t32" style="position:absolute;left:2984;top:5038;width:3746;height:1;flip:x" o:connectortype="straight" strokecolor="#7f7f7f" strokeweight="1.5pt">
              <v:stroke dashstyle="1 1"/>
            </v:shape>
            <v:shape id="_x0000_s1074" type="#_x0000_t32" style="position:absolute;left:2984;top:5188;width:3746;height:1;flip:x" o:connectortype="straight" strokecolor="#7f7f7f" strokeweight="1.5pt">
              <v:stroke dashstyle="1 1"/>
            </v:shape>
            <v:shape id="_x0000_s1075" type="#_x0000_t32" style="position:absolute;left:2977;top:4586;width:1;height:3900" o:connectortype="straight" strokeweight="1.5pt"/>
            <v:shape id="_x0000_s1076" type="#_x0000_t32" style="position:absolute;left:2977;top:8484;width:4050;height:1;flip:x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left:2678;top:8065;width:300;height:270" filled="f" stroked="f">
              <v:textbox style="mso-next-textbox:#_x0000_s1077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078" type="#_x0000_t202" style="position:absolute;left:2677;top:7769;width:300;height:266" filled="f" stroked="f">
              <v:textbox style="mso-next-textbox:#_x0000_s1078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079" type="#_x0000_t202" style="position:absolute;left:2677;top:7479;width:300;height:256" filled="f" stroked="f">
              <v:textbox style="mso-next-textbox:#_x0000_s1079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080" type="#_x0000_t202" style="position:absolute;left:2677;top:7172;width:300;height:263" filled="f" stroked="f">
              <v:textbox style="mso-next-textbox:#_x0000_s1080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081" type="#_x0000_t202" style="position:absolute;left:2677;top:6871;width:300;height:264" filled="f" stroked="f">
              <v:textbox style="mso-next-textbox:#_x0000_s1081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082" type="#_x0000_t202" style="position:absolute;left:2677;top:6570;width:300;height:265" filled="f" stroked="f">
              <v:textbox style="mso-next-textbox:#_x0000_s1082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12</w:t>
                    </w:r>
                  </w:p>
                </w:txbxContent>
              </v:textbox>
            </v:shape>
            <v:shape id="_x0000_s1083" type="#_x0000_t202" style="position:absolute;left:2677;top:6280;width:300;height:255" filled="f" stroked="f">
              <v:textbox style="mso-next-textbox:#_x0000_s1083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14</w:t>
                    </w:r>
                  </w:p>
                </w:txbxContent>
              </v:textbox>
            </v:shape>
            <v:shape id="_x0000_s1084" type="#_x0000_t202" style="position:absolute;left:2677;top:5986;width:300;height:249" filled="f" stroked="f">
              <v:textbox style="mso-next-textbox:#_x0000_s1084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16</w:t>
                    </w:r>
                  </w:p>
                </w:txbxContent>
              </v:textbox>
            </v:shape>
            <v:shape id="_x0000_s1085" type="#_x0000_t202" style="position:absolute;left:2677;top:5677;width:300;height:258" filled="f" stroked="f">
              <v:textbox style="mso-next-textbox:#_x0000_s1085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18</w:t>
                    </w:r>
                  </w:p>
                </w:txbxContent>
              </v:textbox>
            </v:shape>
            <v:shape id="_x0000_s1086" type="#_x0000_t202" style="position:absolute;left:2677;top:5369;width:300;height:266" filled="f" stroked="f">
              <v:textbox style="mso-next-textbox:#_x0000_s1086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1087" type="#_x0000_t202" style="position:absolute;left:3127;top:8485;width:300;height:300" filled="f" stroked="f">
              <v:textbox style="mso-next-textbox:#_x0000_s1087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088" type="#_x0000_t202" style="position:absolute;left:4327;top:8484;width:300;height:300" filled="f" stroked="f">
              <v:textbox style="mso-next-textbox:#_x0000_s1088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089" type="#_x0000_t202" style="position:absolute;left:4027;top:8486;width:300;height:300" filled="f" stroked="f">
              <v:textbox style="mso-next-textbox:#_x0000_s1089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090" type="#_x0000_t202" style="position:absolute;left:3727;top:8484;width:300;height:300" filled="f" stroked="f">
              <v:textbox style="mso-next-textbox:#_x0000_s1090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091" type="#_x0000_t202" style="position:absolute;left:3427;top:8484;width:300;height:300" filled="f" stroked="f">
              <v:textbox style="mso-next-textbox:#_x0000_s1091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092" type="#_x0000_t202" style="position:absolute;left:6127;top:8485;width:300;height:300" filled="f" stroked="f">
              <v:textbox style="mso-next-textbox:#_x0000_s1092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  <v:shape id="_x0000_s1093" type="#_x0000_t202" style="position:absolute;left:5827;top:8484;width:300;height:300" filled="f" stroked="f">
              <v:textbox style="mso-next-textbox:#_x0000_s1093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1094" type="#_x0000_t202" style="position:absolute;left:5527;top:8484;width:300;height:300" filled="f" stroked="f">
              <v:textbox style="mso-next-textbox:#_x0000_s1094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  <v:shape id="_x0000_s1095" type="#_x0000_t202" style="position:absolute;left:5227;top:8485;width:300;height:300" filled="f" stroked="f">
              <v:textbox style="mso-next-textbox:#_x0000_s1095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shape>
            <v:shape id="_x0000_s1096" type="#_x0000_t202" style="position:absolute;left:4927;top:8486;width:300;height:300" filled="f" stroked="f">
              <v:textbox style="mso-next-textbox:#_x0000_s1096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shape>
            <v:shape id="_x0000_s1097" type="#_x0000_t202" style="position:absolute;left:4627;top:8486;width:300;height:300" filled="f" stroked="f">
              <v:textbox style="mso-next-textbox:#_x0000_s1097" inset="0,0,0,0">
                <w:txbxContent>
                  <w:p w:rsidR="00130A61" w:rsidRDefault="00130A61" w:rsidP="006512E2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shape>
            <v:shape id="_x0000_s1098" type="#_x0000_t202" style="position:absolute;left:2677;top:5068;width:300;height:267" filled="f" stroked="f">
              <v:textbox style="mso-next-textbox:#_x0000_s1098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22</w:t>
                    </w:r>
                  </w:p>
                </w:txbxContent>
              </v:textbox>
            </v:shape>
            <v:shape id="_x0000_s1099" type="#_x0000_t202" style="position:absolute;left:2687;top:4435;width:890;height:518" filled="f" stroked="f">
              <v:textbox style="mso-next-textbox:#_x0000_s1099" inset="0,0,0,0">
                <w:txbxContent>
                  <w:p w:rsidR="00130A61" w:rsidRDefault="00130A61" w:rsidP="006512E2">
                    <w:r>
                      <w:t>P ($/lb)</w:t>
                    </w:r>
                  </w:p>
                </w:txbxContent>
              </v:textbox>
            </v:shape>
            <v:shape id="_x0000_s1100" type="#_x0000_t202" style="position:absolute;left:6733;top:8283;width:1379;height:449" filled="f" stroked="f">
              <v:textbox style="mso-next-textbox:#_x0000_s1100" inset="0,0,0,0">
                <w:txbxContent>
                  <w:p w:rsidR="00130A61" w:rsidRDefault="00130A61" w:rsidP="006512E2">
                    <w:pPr>
                      <w:jc w:val="right"/>
                    </w:pPr>
                    <w:r>
                      <w:t>Candy (millions of pounds)</w:t>
                    </w:r>
                  </w:p>
                </w:txbxContent>
              </v:textbox>
            </v:shape>
            <v:shape id="_x0000_s1101" type="#_x0000_t202" style="position:absolute;left:5644;top:5934;width:483;height:300" filled="f" stroked="f">
              <v:textbox style="mso-next-textbox:#_x0000_s1101" inset="0,0,0,0">
                <w:txbxContent>
                  <w:p w:rsidR="00130A61" w:rsidRPr="004E362E" w:rsidRDefault="00130A61" w:rsidP="006512E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ATC</w:t>
                    </w:r>
                  </w:p>
                </w:txbxContent>
              </v:textbox>
            </v:shape>
            <v:shape id="_x0000_s1102" style="position:absolute;left:2945;top:6184;width:2699;height:155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960,1861" path="m,361v481,750,962,1500,1622,1440c2282,1741,3121,870,3960,e" filled="f" strokeweight="1.5pt">
              <v:path arrowok="t"/>
            </v:shape>
            <v:shape id="_x0000_s1103" type="#_x0000_t32" style="position:absolute;left:2977;top:7285;width:4051;height:17;flip:y" o:connectortype="straight" strokeweight="1.5pt"/>
            <v:shape id="_x0000_s1104" type="#_x0000_t202" style="position:absolute;left:7028;top:7135;width:232;height:300" filled="f" stroked="f">
              <v:textbox style="mso-next-textbox:#_x0000_s1104" inset="0,0,0,0">
                <w:txbxContent>
                  <w:p w:rsidR="00130A61" w:rsidRPr="004E362E" w:rsidRDefault="00130A61" w:rsidP="006512E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_x0000_s1105" type="#_x0000_t32" style="position:absolute;left:3495;top:5369;width:2332;height:2966;flip:y" o:connectortype="straight" strokeweight="1.5pt"/>
            <v:shape id="_x0000_s1106" type="#_x0000_t202" style="position:absolute;left:5227;top:6535;width:483;height:300" filled="f" stroked="f">
              <v:textbox style="mso-next-textbox:#_x0000_s1106" inset="0,0,0,0">
                <w:txbxContent>
                  <w:p w:rsidR="00130A61" w:rsidRPr="004E362E" w:rsidRDefault="00130A61" w:rsidP="006512E2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0A61" w:rsidRDefault="00130A61" w:rsidP="006512E2">
      <w:pPr>
        <w:ind w:left="1440"/>
        <w:jc w:val="both"/>
        <w:rPr>
          <w:sz w:val="28"/>
          <w:szCs w:val="28"/>
        </w:rPr>
      </w:pPr>
    </w:p>
    <w:p w:rsidR="00130A61" w:rsidRDefault="00130A61" w:rsidP="000F6643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We produce where MC=MR. </w:t>
      </w:r>
    </w:p>
    <w:p w:rsidR="00130A61" w:rsidRDefault="00130A61" w:rsidP="000F6643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Then we ask: “at that level of production, how much does each unit cost?” In other words, we see what the ATC is.</w:t>
      </w:r>
    </w:p>
    <w:p w:rsidR="00130A61" w:rsidRDefault="00130A61" w:rsidP="000F6643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 difference between ATC and price is the profit per unit.</w:t>
      </w:r>
    </w:p>
    <w:p w:rsidR="00130A61" w:rsidRDefault="00130A61" w:rsidP="000F6643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Multiply the profit per unit by the quantity gets our total profit or loss.</w:t>
      </w:r>
    </w:p>
    <w:p w:rsidR="00130A61" w:rsidRDefault="00130A61" w:rsidP="006512E2">
      <w:pPr>
        <w:numPr>
          <w:ilvl w:val="0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Mathematics</w:t>
      </w:r>
    </w:p>
    <w:p w:rsidR="00130A61" w:rsidRDefault="00130A61" w:rsidP="006512E2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To do a mathematical treatment, all we need is a total revenue curve and a total cost curve.</w:t>
      </w:r>
    </w:p>
    <w:p w:rsidR="00130A61" w:rsidRDefault="00130A61" w:rsidP="006512E2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TR = </w:t>
      </w:r>
      <w:proofErr w:type="gramStart"/>
      <w:r>
        <w:rPr>
          <w:rStyle w:val="apple-style-span"/>
          <w:sz w:val="28"/>
          <w:szCs w:val="28"/>
        </w:rPr>
        <w:t>TR(</w:t>
      </w:r>
      <w:proofErr w:type="gramEnd"/>
      <w:r>
        <w:rPr>
          <w:rStyle w:val="apple-style-span"/>
          <w:sz w:val="28"/>
          <w:szCs w:val="28"/>
        </w:rPr>
        <w:t>Q), or Q multiplied by a price, P. Why? Because the marginal revenue is the price and to find the marginal revenue, you take the derivative.</w:t>
      </w:r>
    </w:p>
    <w:p w:rsidR="00130A61" w:rsidRDefault="00130A61" w:rsidP="006512E2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TC=</w:t>
      </w:r>
      <w:proofErr w:type="gramStart"/>
      <w:r>
        <w:rPr>
          <w:rStyle w:val="apple-style-span"/>
          <w:sz w:val="28"/>
          <w:szCs w:val="28"/>
        </w:rPr>
        <w:t>TC(</w:t>
      </w:r>
      <w:proofErr w:type="gramEnd"/>
      <w:r>
        <w:rPr>
          <w:rStyle w:val="apple-style-span"/>
          <w:sz w:val="28"/>
          <w:szCs w:val="28"/>
        </w:rPr>
        <w:t>Q), or total cost as a function of Q. To find MC, take the derivative of TC. To find ATC, divide TC by Q.</w:t>
      </w:r>
    </w:p>
    <w:p w:rsidR="00130A61" w:rsidRDefault="00130A61" w:rsidP="006512E2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When you have both derivatives, set them equal to each other. Remember, we produce when MC=MR.</w:t>
      </w:r>
    </w:p>
    <w:p w:rsidR="00130A61" w:rsidRDefault="00130A61" w:rsidP="006512E2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The resulting Q is our optimal Q. But that Q into our total cost function and then </w:t>
      </w:r>
      <w:proofErr w:type="gramStart"/>
      <w:r>
        <w:rPr>
          <w:rStyle w:val="apple-style-span"/>
          <w:sz w:val="28"/>
          <w:szCs w:val="28"/>
        </w:rPr>
        <w:t>divide</w:t>
      </w:r>
      <w:proofErr w:type="gramEnd"/>
      <w:r>
        <w:rPr>
          <w:rStyle w:val="apple-style-span"/>
          <w:sz w:val="28"/>
          <w:szCs w:val="28"/>
        </w:rPr>
        <w:t xml:space="preserve"> by Q to get ATC.</w:t>
      </w:r>
    </w:p>
    <w:p w:rsidR="00130A61" w:rsidRDefault="00130A61" w:rsidP="006512E2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Just like in our diagram, the difference between ATC and MR is the profit per unit. Multiply that by how much Q we produce to get our total profit or loss.</w:t>
      </w:r>
    </w:p>
    <w:p w:rsidR="00130A61" w:rsidRDefault="00130A61" w:rsidP="0024440D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Example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Suppose TC = 4 + 2Q</w:t>
      </w:r>
      <w:r w:rsidRPr="00597F38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 xml:space="preserve"> and TR = 8Q. What is optimal Q?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MR = 8; MC = 4Q. Q = 2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(4 + 2(2)</w:t>
      </w:r>
      <w:r w:rsidRPr="00597F38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>)/2 = 12/2 = 6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(8 – 6)2 = 4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 firm will make $4 in profit. We know that, since it is perfectly competitive, this will attract more entrants until there is zero economic profit.</w:t>
      </w:r>
    </w:p>
    <w:p w:rsidR="00130A61" w:rsidRDefault="00130A61" w:rsidP="00597F38">
      <w:pPr>
        <w:numPr>
          <w:ilvl w:val="0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Zero economic profit</w:t>
      </w:r>
    </w:p>
    <w:p w:rsidR="00130A61" w:rsidRDefault="00130A61" w:rsidP="00597F38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We know that, in the long-run, we will get zero economic profit. What will the price be in the long run?</w:t>
      </w:r>
    </w:p>
    <w:p w:rsidR="00130A61" w:rsidRDefault="00130A61" w:rsidP="00597F38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Recall it happens when MC=ATC=MR. </w:t>
      </w:r>
      <w:proofErr w:type="gramStart"/>
      <w:r>
        <w:rPr>
          <w:rStyle w:val="apple-style-span"/>
          <w:sz w:val="28"/>
          <w:szCs w:val="28"/>
        </w:rPr>
        <w:t>Since</w:t>
      </w:r>
      <w:proofErr w:type="gramEnd"/>
      <w:r>
        <w:rPr>
          <w:rStyle w:val="apple-style-span"/>
          <w:sz w:val="28"/>
          <w:szCs w:val="28"/>
        </w:rPr>
        <w:t xml:space="preserve"> MC intersect ATC at its minimum, we know that MR will then intersect at the minimum cost per unit.</w:t>
      </w:r>
    </w:p>
    <w:p w:rsidR="00130A61" w:rsidRDefault="00130A61" w:rsidP="00597F38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Note the efficiency implications of this. In the long-run, the good will </w:t>
      </w:r>
      <w:proofErr w:type="gramStart"/>
      <w:r>
        <w:rPr>
          <w:rStyle w:val="apple-style-span"/>
          <w:sz w:val="28"/>
          <w:szCs w:val="28"/>
        </w:rPr>
        <w:t>be</w:t>
      </w:r>
      <w:proofErr w:type="gramEnd"/>
      <w:r>
        <w:rPr>
          <w:rStyle w:val="apple-style-span"/>
          <w:sz w:val="28"/>
          <w:szCs w:val="28"/>
        </w:rPr>
        <w:t xml:space="preserve"> as cheap as possible to produce.</w:t>
      </w:r>
    </w:p>
    <w:p w:rsidR="00130A61" w:rsidRDefault="00130A61" w:rsidP="00597F38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To do this, we consider what we know:</w:t>
      </w:r>
    </w:p>
    <w:p w:rsidR="00130A61" w:rsidRDefault="00130A61" w:rsidP="00597F38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MC = MR = ATC</w:t>
      </w:r>
    </w:p>
    <w:p w:rsidR="00130A61" w:rsidRDefault="00130A61" w:rsidP="00597F38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MR = P (to highlight that we don’t know the price)</w:t>
      </w:r>
    </w:p>
    <w:p w:rsidR="00130A61" w:rsidRDefault="00130A61" w:rsidP="00597F38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ATC – MR = 0</w:t>
      </w:r>
    </w:p>
    <w:p w:rsidR="001C1FDA" w:rsidRDefault="001C1FDA" w:rsidP="001C1FDA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Then we engage in the following steps:</w:t>
      </w:r>
    </w:p>
    <w:p w:rsidR="00130A61" w:rsidRDefault="00130A61" w:rsidP="00597F38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First determine where MC = ATC.</w:t>
      </w:r>
    </w:p>
    <w:p w:rsidR="00130A61" w:rsidRDefault="00130A61" w:rsidP="00597F38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Then determine what the price is (either using MC or ATC).</w:t>
      </w:r>
    </w:p>
    <w:p w:rsidR="00130A61" w:rsidRDefault="00130A61" w:rsidP="0024440D">
      <w:pPr>
        <w:numPr>
          <w:ilvl w:val="1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Example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Using the information before, we know that (4 + 2Q</w:t>
      </w:r>
      <w:r w:rsidRPr="00597F38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>)/Q = 4Q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Or 4=2Q</w:t>
      </w:r>
      <w:r w:rsidRPr="0024440D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>, or Q = 2</w:t>
      </w:r>
      <w:r w:rsidRPr="0024440D">
        <w:rPr>
          <w:rStyle w:val="apple-style-span"/>
          <w:sz w:val="28"/>
          <w:szCs w:val="28"/>
          <w:vertAlign w:val="superscript"/>
        </w:rPr>
        <w:t>0.5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Thus P = 4(2</w:t>
      </w:r>
      <w:r w:rsidRPr="0024440D">
        <w:rPr>
          <w:rStyle w:val="apple-style-span"/>
          <w:sz w:val="28"/>
          <w:szCs w:val="28"/>
          <w:vertAlign w:val="superscript"/>
        </w:rPr>
        <w:t>0.5</w:t>
      </w:r>
      <w:r>
        <w:rPr>
          <w:rStyle w:val="apple-style-span"/>
          <w:sz w:val="28"/>
          <w:szCs w:val="28"/>
        </w:rPr>
        <w:t>), or  5.657</w:t>
      </w:r>
    </w:p>
    <w:p w:rsidR="00130A61" w:rsidRDefault="00130A61" w:rsidP="0024440D">
      <w:pPr>
        <w:numPr>
          <w:ilvl w:val="2"/>
          <w:numId w:val="5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Note this is lower than the price of 8 from the example. This makes sense: recall that there was new entry which bid the price down.</w:t>
      </w:r>
    </w:p>
    <w:p w:rsidR="00130A61" w:rsidRPr="006512E2" w:rsidRDefault="00130A61" w:rsidP="006074BB">
      <w:pPr>
        <w:ind w:left="1080"/>
        <w:jc w:val="both"/>
        <w:rPr>
          <w:rStyle w:val="apple-style-span"/>
          <w:sz w:val="28"/>
          <w:szCs w:val="28"/>
        </w:rPr>
      </w:pPr>
    </w:p>
    <w:sectPr w:rsidR="00130A61" w:rsidRPr="006512E2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61" w:rsidRDefault="00130A61" w:rsidP="008D0ADA">
      <w:r>
        <w:separator/>
      </w:r>
    </w:p>
  </w:endnote>
  <w:endnote w:type="continuationSeparator" w:id="0">
    <w:p w:rsidR="00130A61" w:rsidRDefault="00130A61" w:rsidP="008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61" w:rsidRDefault="00130A61" w:rsidP="008D0ADA">
      <w:r>
        <w:separator/>
      </w:r>
    </w:p>
  </w:footnote>
  <w:footnote w:type="continuationSeparator" w:id="0">
    <w:p w:rsidR="00130A61" w:rsidRDefault="00130A61" w:rsidP="008D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EC60A91E"/>
    <w:lvl w:ilvl="0" w:tplc="51D255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4EFEB5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52505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E182DD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7F47BC"/>
    <w:multiLevelType w:val="hybridMultilevel"/>
    <w:tmpl w:val="4DFE98D0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30C2"/>
    <w:rsid w:val="00006300"/>
    <w:rsid w:val="000071D4"/>
    <w:rsid w:val="00013FBF"/>
    <w:rsid w:val="000171A2"/>
    <w:rsid w:val="000223E7"/>
    <w:rsid w:val="00022F71"/>
    <w:rsid w:val="0002347C"/>
    <w:rsid w:val="000266D3"/>
    <w:rsid w:val="00044949"/>
    <w:rsid w:val="000474FD"/>
    <w:rsid w:val="00050092"/>
    <w:rsid w:val="000546F9"/>
    <w:rsid w:val="00054A7F"/>
    <w:rsid w:val="00071FF8"/>
    <w:rsid w:val="00077AEB"/>
    <w:rsid w:val="00080E5E"/>
    <w:rsid w:val="00085064"/>
    <w:rsid w:val="0008730A"/>
    <w:rsid w:val="00092F13"/>
    <w:rsid w:val="000A4F3D"/>
    <w:rsid w:val="000B5B5E"/>
    <w:rsid w:val="000C41DA"/>
    <w:rsid w:val="000E1606"/>
    <w:rsid w:val="000E1B51"/>
    <w:rsid w:val="000E2DC8"/>
    <w:rsid w:val="000F23E2"/>
    <w:rsid w:val="000F5D17"/>
    <w:rsid w:val="000F6643"/>
    <w:rsid w:val="00101E32"/>
    <w:rsid w:val="001047B1"/>
    <w:rsid w:val="0010697E"/>
    <w:rsid w:val="00107236"/>
    <w:rsid w:val="001075DF"/>
    <w:rsid w:val="0011105C"/>
    <w:rsid w:val="001112E3"/>
    <w:rsid w:val="00126389"/>
    <w:rsid w:val="00130A61"/>
    <w:rsid w:val="00130D41"/>
    <w:rsid w:val="00131B9A"/>
    <w:rsid w:val="001442E1"/>
    <w:rsid w:val="00166A9E"/>
    <w:rsid w:val="00183635"/>
    <w:rsid w:val="001952F2"/>
    <w:rsid w:val="00195A55"/>
    <w:rsid w:val="001A1635"/>
    <w:rsid w:val="001A6F2B"/>
    <w:rsid w:val="001B7AD5"/>
    <w:rsid w:val="001C13B9"/>
    <w:rsid w:val="001C1FDA"/>
    <w:rsid w:val="001E52C4"/>
    <w:rsid w:val="001E686C"/>
    <w:rsid w:val="002124DD"/>
    <w:rsid w:val="0021401C"/>
    <w:rsid w:val="00214B9B"/>
    <w:rsid w:val="0021548C"/>
    <w:rsid w:val="00220C27"/>
    <w:rsid w:val="00221C16"/>
    <w:rsid w:val="002227C2"/>
    <w:rsid w:val="00226EFF"/>
    <w:rsid w:val="00230AD3"/>
    <w:rsid w:val="0023223C"/>
    <w:rsid w:val="00242E0B"/>
    <w:rsid w:val="0024440D"/>
    <w:rsid w:val="002475C1"/>
    <w:rsid w:val="0027341C"/>
    <w:rsid w:val="00274894"/>
    <w:rsid w:val="00284FB0"/>
    <w:rsid w:val="0029497B"/>
    <w:rsid w:val="002A1457"/>
    <w:rsid w:val="002A1BDE"/>
    <w:rsid w:val="002C0AEA"/>
    <w:rsid w:val="002C394F"/>
    <w:rsid w:val="002C433F"/>
    <w:rsid w:val="002F4714"/>
    <w:rsid w:val="002F6904"/>
    <w:rsid w:val="0030575F"/>
    <w:rsid w:val="00321845"/>
    <w:rsid w:val="003225D1"/>
    <w:rsid w:val="00322F14"/>
    <w:rsid w:val="0032558A"/>
    <w:rsid w:val="00327BAD"/>
    <w:rsid w:val="003324EC"/>
    <w:rsid w:val="003423E8"/>
    <w:rsid w:val="0034369E"/>
    <w:rsid w:val="00351FB1"/>
    <w:rsid w:val="00357122"/>
    <w:rsid w:val="00362276"/>
    <w:rsid w:val="00365D10"/>
    <w:rsid w:val="00367BBF"/>
    <w:rsid w:val="0037090E"/>
    <w:rsid w:val="00371ADB"/>
    <w:rsid w:val="00374271"/>
    <w:rsid w:val="00375313"/>
    <w:rsid w:val="003804FB"/>
    <w:rsid w:val="00381120"/>
    <w:rsid w:val="003824EC"/>
    <w:rsid w:val="003835D5"/>
    <w:rsid w:val="00391D60"/>
    <w:rsid w:val="00392697"/>
    <w:rsid w:val="003933FE"/>
    <w:rsid w:val="00397732"/>
    <w:rsid w:val="003A0014"/>
    <w:rsid w:val="003A07AF"/>
    <w:rsid w:val="003A20A3"/>
    <w:rsid w:val="003A2701"/>
    <w:rsid w:val="003A2FEA"/>
    <w:rsid w:val="003B709A"/>
    <w:rsid w:val="003D4C85"/>
    <w:rsid w:val="003D5264"/>
    <w:rsid w:val="003F1F09"/>
    <w:rsid w:val="003F3490"/>
    <w:rsid w:val="00401F8B"/>
    <w:rsid w:val="00403389"/>
    <w:rsid w:val="00410616"/>
    <w:rsid w:val="00420612"/>
    <w:rsid w:val="00423FFC"/>
    <w:rsid w:val="004343BD"/>
    <w:rsid w:val="00434E54"/>
    <w:rsid w:val="004412CC"/>
    <w:rsid w:val="0044253E"/>
    <w:rsid w:val="00442B65"/>
    <w:rsid w:val="0044669A"/>
    <w:rsid w:val="00450958"/>
    <w:rsid w:val="004514B8"/>
    <w:rsid w:val="0046001C"/>
    <w:rsid w:val="004741FF"/>
    <w:rsid w:val="0048489C"/>
    <w:rsid w:val="004953C1"/>
    <w:rsid w:val="004A317D"/>
    <w:rsid w:val="004A4E1B"/>
    <w:rsid w:val="004A5425"/>
    <w:rsid w:val="004A6878"/>
    <w:rsid w:val="004A703E"/>
    <w:rsid w:val="004D2323"/>
    <w:rsid w:val="004D465F"/>
    <w:rsid w:val="004E1265"/>
    <w:rsid w:val="004E362E"/>
    <w:rsid w:val="004E4946"/>
    <w:rsid w:val="004E4C74"/>
    <w:rsid w:val="00501750"/>
    <w:rsid w:val="005270F8"/>
    <w:rsid w:val="00527EBA"/>
    <w:rsid w:val="00532971"/>
    <w:rsid w:val="00537629"/>
    <w:rsid w:val="005444F5"/>
    <w:rsid w:val="005511CC"/>
    <w:rsid w:val="00556826"/>
    <w:rsid w:val="005573A7"/>
    <w:rsid w:val="00557BA9"/>
    <w:rsid w:val="0056076C"/>
    <w:rsid w:val="00562220"/>
    <w:rsid w:val="005641C4"/>
    <w:rsid w:val="00564AF0"/>
    <w:rsid w:val="00564E3C"/>
    <w:rsid w:val="005657DB"/>
    <w:rsid w:val="00597F38"/>
    <w:rsid w:val="005A544E"/>
    <w:rsid w:val="005B1053"/>
    <w:rsid w:val="005C55C2"/>
    <w:rsid w:val="005C65F9"/>
    <w:rsid w:val="005D5880"/>
    <w:rsid w:val="005E514F"/>
    <w:rsid w:val="005E6F5E"/>
    <w:rsid w:val="005F0166"/>
    <w:rsid w:val="005F1832"/>
    <w:rsid w:val="005F2069"/>
    <w:rsid w:val="005F3389"/>
    <w:rsid w:val="005F3628"/>
    <w:rsid w:val="00607470"/>
    <w:rsid w:val="006074BB"/>
    <w:rsid w:val="00607AD7"/>
    <w:rsid w:val="0061283A"/>
    <w:rsid w:val="00622B09"/>
    <w:rsid w:val="006243AC"/>
    <w:rsid w:val="00631A06"/>
    <w:rsid w:val="00635CAE"/>
    <w:rsid w:val="00645158"/>
    <w:rsid w:val="00647705"/>
    <w:rsid w:val="006512E2"/>
    <w:rsid w:val="00651BE5"/>
    <w:rsid w:val="00660AA4"/>
    <w:rsid w:val="00663D91"/>
    <w:rsid w:val="00672C36"/>
    <w:rsid w:val="0067524B"/>
    <w:rsid w:val="00683CE2"/>
    <w:rsid w:val="006861A9"/>
    <w:rsid w:val="006953BF"/>
    <w:rsid w:val="0069732F"/>
    <w:rsid w:val="00697419"/>
    <w:rsid w:val="006A0B2F"/>
    <w:rsid w:val="006A1E70"/>
    <w:rsid w:val="006B06BA"/>
    <w:rsid w:val="006C45B6"/>
    <w:rsid w:val="006C73B5"/>
    <w:rsid w:val="006D1BBE"/>
    <w:rsid w:val="006D2A32"/>
    <w:rsid w:val="006D2F6F"/>
    <w:rsid w:val="00701CE2"/>
    <w:rsid w:val="00713684"/>
    <w:rsid w:val="00720D48"/>
    <w:rsid w:val="00727FD4"/>
    <w:rsid w:val="007313D8"/>
    <w:rsid w:val="00731993"/>
    <w:rsid w:val="00737DEC"/>
    <w:rsid w:val="00744856"/>
    <w:rsid w:val="0074601E"/>
    <w:rsid w:val="007528CB"/>
    <w:rsid w:val="0077502A"/>
    <w:rsid w:val="00776D0A"/>
    <w:rsid w:val="00787EAE"/>
    <w:rsid w:val="007912D9"/>
    <w:rsid w:val="00793DD5"/>
    <w:rsid w:val="007A024A"/>
    <w:rsid w:val="007C4867"/>
    <w:rsid w:val="007D2E94"/>
    <w:rsid w:val="007D39C6"/>
    <w:rsid w:val="007D5964"/>
    <w:rsid w:val="007D60E0"/>
    <w:rsid w:val="007E39A9"/>
    <w:rsid w:val="007F73A0"/>
    <w:rsid w:val="00802B28"/>
    <w:rsid w:val="00815471"/>
    <w:rsid w:val="00820B43"/>
    <w:rsid w:val="0082225C"/>
    <w:rsid w:val="0083746B"/>
    <w:rsid w:val="00850FC1"/>
    <w:rsid w:val="00867345"/>
    <w:rsid w:val="008673CF"/>
    <w:rsid w:val="00881138"/>
    <w:rsid w:val="00883114"/>
    <w:rsid w:val="008A282F"/>
    <w:rsid w:val="008A38B5"/>
    <w:rsid w:val="008A3F4F"/>
    <w:rsid w:val="008A5906"/>
    <w:rsid w:val="008C2455"/>
    <w:rsid w:val="008C6106"/>
    <w:rsid w:val="008D0ADA"/>
    <w:rsid w:val="008D2DB0"/>
    <w:rsid w:val="008F20E0"/>
    <w:rsid w:val="008F344F"/>
    <w:rsid w:val="008F6F29"/>
    <w:rsid w:val="00905C44"/>
    <w:rsid w:val="00931F21"/>
    <w:rsid w:val="009364EE"/>
    <w:rsid w:val="0094740C"/>
    <w:rsid w:val="00955DC6"/>
    <w:rsid w:val="00956935"/>
    <w:rsid w:val="009617DE"/>
    <w:rsid w:val="009744A0"/>
    <w:rsid w:val="00981744"/>
    <w:rsid w:val="00981CCE"/>
    <w:rsid w:val="00993514"/>
    <w:rsid w:val="009A1D5C"/>
    <w:rsid w:val="009B10A7"/>
    <w:rsid w:val="009B1AA6"/>
    <w:rsid w:val="009C2703"/>
    <w:rsid w:val="009C481B"/>
    <w:rsid w:val="009C4A65"/>
    <w:rsid w:val="009C718C"/>
    <w:rsid w:val="009D585C"/>
    <w:rsid w:val="009D7FBB"/>
    <w:rsid w:val="009E2D37"/>
    <w:rsid w:val="009E360F"/>
    <w:rsid w:val="009E3FE5"/>
    <w:rsid w:val="009F61AE"/>
    <w:rsid w:val="00A00465"/>
    <w:rsid w:val="00A00BB1"/>
    <w:rsid w:val="00A027A9"/>
    <w:rsid w:val="00A0554D"/>
    <w:rsid w:val="00A13CEC"/>
    <w:rsid w:val="00A16238"/>
    <w:rsid w:val="00A271BE"/>
    <w:rsid w:val="00A37086"/>
    <w:rsid w:val="00A42675"/>
    <w:rsid w:val="00A43F5D"/>
    <w:rsid w:val="00A54750"/>
    <w:rsid w:val="00A5685E"/>
    <w:rsid w:val="00A75A43"/>
    <w:rsid w:val="00A774DE"/>
    <w:rsid w:val="00A77F2E"/>
    <w:rsid w:val="00A91B4E"/>
    <w:rsid w:val="00A91E7C"/>
    <w:rsid w:val="00A91F25"/>
    <w:rsid w:val="00A9444C"/>
    <w:rsid w:val="00AB0468"/>
    <w:rsid w:val="00AB33EB"/>
    <w:rsid w:val="00AC25DB"/>
    <w:rsid w:val="00AC3BA5"/>
    <w:rsid w:val="00AD09F1"/>
    <w:rsid w:val="00AD4D03"/>
    <w:rsid w:val="00AD79EF"/>
    <w:rsid w:val="00AE194E"/>
    <w:rsid w:val="00B20B9A"/>
    <w:rsid w:val="00B344D9"/>
    <w:rsid w:val="00B44A21"/>
    <w:rsid w:val="00B463B8"/>
    <w:rsid w:val="00B51CE3"/>
    <w:rsid w:val="00B56E1F"/>
    <w:rsid w:val="00B61CF9"/>
    <w:rsid w:val="00B64976"/>
    <w:rsid w:val="00B665B9"/>
    <w:rsid w:val="00B667A3"/>
    <w:rsid w:val="00BA5C79"/>
    <w:rsid w:val="00BA7201"/>
    <w:rsid w:val="00BB2075"/>
    <w:rsid w:val="00BB4C8C"/>
    <w:rsid w:val="00BC625A"/>
    <w:rsid w:val="00BD075E"/>
    <w:rsid w:val="00BD302A"/>
    <w:rsid w:val="00BD7431"/>
    <w:rsid w:val="00BE731C"/>
    <w:rsid w:val="00BF0741"/>
    <w:rsid w:val="00BF59E5"/>
    <w:rsid w:val="00C06CBD"/>
    <w:rsid w:val="00C07E4E"/>
    <w:rsid w:val="00C155D2"/>
    <w:rsid w:val="00C2289A"/>
    <w:rsid w:val="00C22BEA"/>
    <w:rsid w:val="00C2574C"/>
    <w:rsid w:val="00C3072C"/>
    <w:rsid w:val="00C30862"/>
    <w:rsid w:val="00C342EB"/>
    <w:rsid w:val="00C40B12"/>
    <w:rsid w:val="00C4412C"/>
    <w:rsid w:val="00C44598"/>
    <w:rsid w:val="00C453CD"/>
    <w:rsid w:val="00C45B24"/>
    <w:rsid w:val="00C477A3"/>
    <w:rsid w:val="00C47D98"/>
    <w:rsid w:val="00C52E20"/>
    <w:rsid w:val="00C5306A"/>
    <w:rsid w:val="00C6276F"/>
    <w:rsid w:val="00C71107"/>
    <w:rsid w:val="00C866B4"/>
    <w:rsid w:val="00C913C5"/>
    <w:rsid w:val="00CA4D91"/>
    <w:rsid w:val="00CC072F"/>
    <w:rsid w:val="00CC326E"/>
    <w:rsid w:val="00CC5AE2"/>
    <w:rsid w:val="00CD2CA3"/>
    <w:rsid w:val="00CD2F8E"/>
    <w:rsid w:val="00CD4A00"/>
    <w:rsid w:val="00CD5E51"/>
    <w:rsid w:val="00CD746D"/>
    <w:rsid w:val="00CF5BD3"/>
    <w:rsid w:val="00CF73AC"/>
    <w:rsid w:val="00CF7464"/>
    <w:rsid w:val="00D02F88"/>
    <w:rsid w:val="00D128CE"/>
    <w:rsid w:val="00D22AE9"/>
    <w:rsid w:val="00D31342"/>
    <w:rsid w:val="00D40D71"/>
    <w:rsid w:val="00D51090"/>
    <w:rsid w:val="00D5244F"/>
    <w:rsid w:val="00D643B5"/>
    <w:rsid w:val="00D746FC"/>
    <w:rsid w:val="00D90789"/>
    <w:rsid w:val="00D941A7"/>
    <w:rsid w:val="00DA2B09"/>
    <w:rsid w:val="00DA4ADB"/>
    <w:rsid w:val="00DA5809"/>
    <w:rsid w:val="00DA7FF2"/>
    <w:rsid w:val="00DB36FD"/>
    <w:rsid w:val="00DB3EF9"/>
    <w:rsid w:val="00DC2053"/>
    <w:rsid w:val="00DC2712"/>
    <w:rsid w:val="00DC4221"/>
    <w:rsid w:val="00DC5C35"/>
    <w:rsid w:val="00DD1D04"/>
    <w:rsid w:val="00DD7664"/>
    <w:rsid w:val="00DF07BF"/>
    <w:rsid w:val="00E010EF"/>
    <w:rsid w:val="00E0421F"/>
    <w:rsid w:val="00E05485"/>
    <w:rsid w:val="00E1018E"/>
    <w:rsid w:val="00E14E1B"/>
    <w:rsid w:val="00E16872"/>
    <w:rsid w:val="00E26695"/>
    <w:rsid w:val="00E4081E"/>
    <w:rsid w:val="00E41CC0"/>
    <w:rsid w:val="00E4338A"/>
    <w:rsid w:val="00E436FB"/>
    <w:rsid w:val="00E55A25"/>
    <w:rsid w:val="00E65AAB"/>
    <w:rsid w:val="00E70F92"/>
    <w:rsid w:val="00E737F3"/>
    <w:rsid w:val="00E82D66"/>
    <w:rsid w:val="00E82E67"/>
    <w:rsid w:val="00E87F3D"/>
    <w:rsid w:val="00EB4587"/>
    <w:rsid w:val="00ED1EFD"/>
    <w:rsid w:val="00ED2DB2"/>
    <w:rsid w:val="00EE0AE2"/>
    <w:rsid w:val="00EF017C"/>
    <w:rsid w:val="00EF0706"/>
    <w:rsid w:val="00F02C9D"/>
    <w:rsid w:val="00F1609A"/>
    <w:rsid w:val="00F2100D"/>
    <w:rsid w:val="00F24711"/>
    <w:rsid w:val="00F2775A"/>
    <w:rsid w:val="00F31E18"/>
    <w:rsid w:val="00F46E65"/>
    <w:rsid w:val="00F47E3B"/>
    <w:rsid w:val="00F718CE"/>
    <w:rsid w:val="00F72EBD"/>
    <w:rsid w:val="00F840D3"/>
    <w:rsid w:val="00F9103D"/>
    <w:rsid w:val="00FA2899"/>
    <w:rsid w:val="00FB0570"/>
    <w:rsid w:val="00FB0B10"/>
    <w:rsid w:val="00FB1D87"/>
    <w:rsid w:val="00FB3663"/>
    <w:rsid w:val="00FB55A3"/>
    <w:rsid w:val="00FC735A"/>
    <w:rsid w:val="00FC7650"/>
    <w:rsid w:val="00FE4FFB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  <o:rules v:ext="edit">
        <o:r id="V:Rule52" type="connector" idref="#_x0000_s1060"/>
        <o:r id="V:Rule53" type="connector" idref="#_x0000_s1103"/>
        <o:r id="V:Rule54" type="connector" idref="#_x0000_s1105"/>
        <o:r id="V:Rule55" type="connector" idref="#_x0000_s1028"/>
        <o:r id="V:Rule56" type="connector" idref="#_x0000_s1059"/>
        <o:r id="V:Rule57" type="connector" idref="#_x0000_s1057"/>
        <o:r id="V:Rule58" type="connector" idref="#_x0000_s1030"/>
        <o:r id="V:Rule59" type="connector" idref="#_x0000_s1058"/>
        <o:r id="V:Rule60" type="connector" idref="#_x0000_s1029"/>
        <o:r id="V:Rule61" type="connector" idref="#_x0000_s1056"/>
        <o:r id="V:Rule62" type="connector" idref="#_x0000_s1061"/>
        <o:r id="V:Rule63" type="connector" idref="#_x0000_s1034"/>
        <o:r id="V:Rule64" type="connector" idref="#_x0000_s1045"/>
        <o:r id="V:Rule65" type="connector" idref="#_x0000_s1062"/>
        <o:r id="V:Rule66" type="connector" idref="#_x0000_s1033"/>
        <o:r id="V:Rule67" type="connector" idref="#_x0000_s1046"/>
        <o:r id="V:Rule68" type="connector" idref="#_x0000_s1055"/>
        <o:r id="V:Rule69" type="connector" idref="#_x0000_s1076"/>
        <o:r id="V:Rule70" type="connector" idref="#_x0000_s1031"/>
        <o:r id="V:Rule71" type="connector" idref="#_x0000_s1064"/>
        <o:r id="V:Rule72" type="connector" idref="#_x0000_s1032"/>
        <o:r id="V:Rule73" type="connector" idref="#_x0000_s1075"/>
        <o:r id="V:Rule74" type="connector" idref="#_x0000_s1063"/>
        <o:r id="V:Rule75" type="connector" idref="#_x0000_s1069"/>
        <o:r id="V:Rule76" type="connector" idref="#_x0000_s1037"/>
        <o:r id="V:Rule77" type="connector" idref="#_x0000_s1048"/>
        <o:r id="V:Rule78" type="connector" idref="#_x0000_s1047"/>
        <o:r id="V:Rule79" type="connector" idref="#_x0000_s1070"/>
        <o:r id="V:Rule80" type="connector" idref="#_x0000_s1038"/>
        <o:r id="V:Rule81" type="connector" idref="#_x0000_s1049"/>
        <o:r id="V:Rule82" type="connector" idref="#_x0000_s1068"/>
        <o:r id="V:Rule83" type="connector" idref="#_x0000_s1040"/>
        <o:r id="V:Rule84" type="connector" idref="#_x0000_s1067"/>
        <o:r id="V:Rule85" type="connector" idref="#_x0000_s1039"/>
        <o:r id="V:Rule86" type="connector" idref="#_x0000_s1050"/>
        <o:r id="V:Rule87" type="connector" idref="#_x0000_s1053"/>
        <o:r id="V:Rule88" type="connector" idref="#_x0000_s1044"/>
        <o:r id="V:Rule89" type="connector" idref="#_x0000_s1072"/>
        <o:r id="V:Rule90" type="connector" idref="#_x0000_s1035"/>
        <o:r id="V:Rule91" type="connector" idref="#_x0000_s1043"/>
        <o:r id="V:Rule92" type="connector" idref="#_x0000_s1036"/>
        <o:r id="V:Rule93" type="connector" idref="#_x0000_s1071"/>
        <o:r id="V:Rule94" type="connector" idref="#_x0000_s1054"/>
        <o:r id="V:Rule95" type="connector" idref="#_x0000_s1041"/>
        <o:r id="V:Rule96" type="connector" idref="#_x0000_s1065"/>
        <o:r id="V:Rule97" type="connector" idref="#_x0000_s1073"/>
        <o:r id="V:Rule98" type="connector" idref="#_x0000_s1052"/>
        <o:r id="V:Rule99" type="connector" idref="#_x0000_s1051"/>
        <o:r id="V:Rule100" type="connector" idref="#_x0000_s1042"/>
        <o:r id="V:Rule101" type="connector" idref="#_x0000_s1066"/>
        <o:r id="V:Rule10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8D0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D0A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D0ADA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BB4C8C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B4C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483</Words>
  <Characters>1845</Characters>
  <Application>Microsoft Office Word</Application>
  <DocSecurity>0</DocSecurity>
  <Lines>15</Lines>
  <Paragraphs>4</Paragraphs>
  <ScaleCrop>false</ScaleCrop>
  <Company>.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dyoungberg</cp:lastModifiedBy>
  <cp:revision>10</cp:revision>
  <cp:lastPrinted>2011-09-28T15:10:00Z</cp:lastPrinted>
  <dcterms:created xsi:type="dcterms:W3CDTF">2011-11-02T13:59:00Z</dcterms:created>
  <dcterms:modified xsi:type="dcterms:W3CDTF">2012-11-07T19:30:00Z</dcterms:modified>
</cp:coreProperties>
</file>