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3AA" w:rsidRDefault="00D043AA" w:rsidP="007D5D9A">
      <w:pPr>
        <w:jc w:val="both"/>
      </w:pPr>
      <w:r>
        <w:t>David Youngberg</w:t>
      </w:r>
    </w:p>
    <w:p w:rsidR="00D043AA" w:rsidRDefault="00D043AA" w:rsidP="007D5D9A">
      <w:pPr>
        <w:jc w:val="both"/>
      </w:pPr>
      <w:r>
        <w:t>Econ 163</w:t>
      </w:r>
    </w:p>
    <w:p w:rsidR="00D043AA" w:rsidRDefault="00D043AA" w:rsidP="007D5D9A">
      <w:pPr>
        <w:jc w:val="both"/>
      </w:pPr>
    </w:p>
    <w:p w:rsidR="00D043AA" w:rsidRPr="00E26695" w:rsidRDefault="00D043AA" w:rsidP="007D5D9A">
      <w:pPr>
        <w:jc w:val="center"/>
        <w:rPr>
          <w:b/>
          <w:smallCaps/>
          <w:sz w:val="32"/>
          <w:szCs w:val="32"/>
        </w:rPr>
      </w:pPr>
      <w:r>
        <w:rPr>
          <w:b/>
          <w:smallCaps/>
          <w:sz w:val="32"/>
          <w:szCs w:val="32"/>
        </w:rPr>
        <w:t>Lecture</w:t>
      </w:r>
      <w:r w:rsidRPr="00E26695">
        <w:rPr>
          <w:b/>
          <w:smallCaps/>
          <w:sz w:val="32"/>
          <w:szCs w:val="32"/>
        </w:rPr>
        <w:t xml:space="preserve"> </w:t>
      </w:r>
      <w:r w:rsidR="008608B1">
        <w:rPr>
          <w:b/>
          <w:smallCaps/>
          <w:sz w:val="32"/>
          <w:szCs w:val="32"/>
        </w:rPr>
        <w:t>0</w:t>
      </w:r>
      <w:r w:rsidR="00E439C3">
        <w:rPr>
          <w:b/>
          <w:smallCaps/>
          <w:sz w:val="32"/>
          <w:szCs w:val="32"/>
        </w:rPr>
        <w:t>4</w:t>
      </w:r>
      <w:r>
        <w:rPr>
          <w:b/>
          <w:smallCaps/>
          <w:sz w:val="32"/>
          <w:szCs w:val="32"/>
        </w:rPr>
        <w:t>: Elasticity II</w:t>
      </w:r>
    </w:p>
    <w:p w:rsidR="00D043AA" w:rsidRDefault="00D043AA" w:rsidP="004E1B8A">
      <w:pPr>
        <w:ind w:left="1080"/>
        <w:jc w:val="both"/>
        <w:rPr>
          <w:sz w:val="28"/>
          <w:szCs w:val="28"/>
        </w:rPr>
      </w:pPr>
    </w:p>
    <w:p w:rsidR="00D043AA" w:rsidRDefault="00D043AA" w:rsidP="00FB0DFB">
      <w:pPr>
        <w:numPr>
          <w:ilvl w:val="0"/>
          <w:numId w:val="2"/>
        </w:numPr>
        <w:jc w:val="both"/>
        <w:rPr>
          <w:sz w:val="28"/>
          <w:szCs w:val="28"/>
        </w:rPr>
      </w:pPr>
      <w:r>
        <w:rPr>
          <w:sz w:val="28"/>
          <w:szCs w:val="28"/>
        </w:rPr>
        <w:t>Price elasticity of supply</w:t>
      </w:r>
    </w:p>
    <w:p w:rsidR="00D043AA" w:rsidRDefault="00D043AA" w:rsidP="00FB0DFB">
      <w:pPr>
        <w:numPr>
          <w:ilvl w:val="1"/>
          <w:numId w:val="2"/>
        </w:numPr>
        <w:jc w:val="both"/>
        <w:rPr>
          <w:sz w:val="28"/>
          <w:szCs w:val="28"/>
        </w:rPr>
      </w:pPr>
      <w:r>
        <w:rPr>
          <w:sz w:val="28"/>
          <w:szCs w:val="28"/>
        </w:rPr>
        <w:t xml:space="preserve">This is a similar concept as price elasticity of demand except it describes how </w:t>
      </w:r>
      <w:r>
        <w:rPr>
          <w:i/>
          <w:sz w:val="28"/>
          <w:szCs w:val="28"/>
        </w:rPr>
        <w:t>producers</w:t>
      </w:r>
      <w:r>
        <w:rPr>
          <w:sz w:val="28"/>
          <w:szCs w:val="28"/>
        </w:rPr>
        <w:t xml:space="preserve"> respond to a price change.</w:t>
      </w:r>
    </w:p>
    <w:p w:rsidR="00D043AA" w:rsidRDefault="00D043AA" w:rsidP="00FB0DFB">
      <w:pPr>
        <w:numPr>
          <w:ilvl w:val="2"/>
          <w:numId w:val="2"/>
        </w:numPr>
        <w:jc w:val="both"/>
        <w:rPr>
          <w:sz w:val="28"/>
          <w:szCs w:val="28"/>
        </w:rPr>
      </w:pPr>
      <w:r>
        <w:rPr>
          <w:sz w:val="28"/>
          <w:szCs w:val="28"/>
        </w:rPr>
        <w:t>Again, inelasticity implies a steep curve and elasticity implies a gentle curve.</w:t>
      </w:r>
    </w:p>
    <w:p w:rsidR="00D043AA" w:rsidRDefault="00D043AA" w:rsidP="00FB0DFB">
      <w:pPr>
        <w:numPr>
          <w:ilvl w:val="1"/>
          <w:numId w:val="2"/>
        </w:numPr>
        <w:jc w:val="both"/>
        <w:rPr>
          <w:sz w:val="28"/>
          <w:szCs w:val="28"/>
        </w:rPr>
      </w:pPr>
      <w:r>
        <w:rPr>
          <w:sz w:val="28"/>
          <w:szCs w:val="28"/>
        </w:rPr>
        <w:t>Determinants</w:t>
      </w:r>
    </w:p>
    <w:p w:rsidR="00D043AA" w:rsidRPr="00627C5F" w:rsidRDefault="00D043AA" w:rsidP="00FB0DFB">
      <w:pPr>
        <w:numPr>
          <w:ilvl w:val="2"/>
          <w:numId w:val="2"/>
        </w:numPr>
        <w:jc w:val="both"/>
        <w:rPr>
          <w:i/>
          <w:sz w:val="28"/>
          <w:szCs w:val="28"/>
        </w:rPr>
      </w:pPr>
      <w:r>
        <w:rPr>
          <w:i/>
          <w:sz w:val="28"/>
          <w:szCs w:val="28"/>
        </w:rPr>
        <w:t>Availability of Inputs</w:t>
      </w:r>
      <w:r>
        <w:rPr>
          <w:sz w:val="28"/>
          <w:szCs w:val="28"/>
        </w:rPr>
        <w:t xml:space="preserve">. The easier it is to gather more inputs of production (labor, raw materials, etc), the easier production can adapt to changes in price. </w:t>
      </w:r>
    </w:p>
    <w:p w:rsidR="00D043AA" w:rsidRPr="00E04161" w:rsidRDefault="00D043AA" w:rsidP="00FB0DFB">
      <w:pPr>
        <w:numPr>
          <w:ilvl w:val="2"/>
          <w:numId w:val="2"/>
        </w:numPr>
        <w:jc w:val="both"/>
        <w:rPr>
          <w:i/>
          <w:sz w:val="28"/>
          <w:szCs w:val="28"/>
        </w:rPr>
      </w:pPr>
      <w:r>
        <w:rPr>
          <w:i/>
          <w:sz w:val="28"/>
          <w:szCs w:val="28"/>
        </w:rPr>
        <w:t>Capacity/Transition</w:t>
      </w:r>
      <w:r>
        <w:rPr>
          <w:sz w:val="28"/>
          <w:szCs w:val="28"/>
        </w:rPr>
        <w:t>. Industries with flexible production capacity tend to have more elastic supply curves. Firms can easily respond to minor changes in prices by reducing or increasing capacity as needed. Similarly, industries that can easily move to and from another industry witness greater elasticity. Textbook production is more elastic than ocean liner construction. Both capacity and transition address the willingness to find inputs (because there’s only so much one can handle).</w:t>
      </w:r>
    </w:p>
    <w:p w:rsidR="00D043AA" w:rsidRPr="007D1BC9" w:rsidRDefault="00D043AA" w:rsidP="00FB0DFB">
      <w:pPr>
        <w:numPr>
          <w:ilvl w:val="2"/>
          <w:numId w:val="2"/>
        </w:numPr>
        <w:jc w:val="both"/>
        <w:rPr>
          <w:i/>
          <w:sz w:val="28"/>
          <w:szCs w:val="28"/>
        </w:rPr>
      </w:pPr>
      <w:r>
        <w:rPr>
          <w:i/>
          <w:sz w:val="28"/>
          <w:szCs w:val="28"/>
        </w:rPr>
        <w:t>Global and Local</w:t>
      </w:r>
      <w:r>
        <w:rPr>
          <w:sz w:val="28"/>
          <w:szCs w:val="28"/>
        </w:rPr>
        <w:t xml:space="preserve">. The local supply of any good will </w:t>
      </w:r>
      <w:proofErr w:type="gramStart"/>
      <w:r>
        <w:rPr>
          <w:sz w:val="28"/>
          <w:szCs w:val="28"/>
        </w:rPr>
        <w:t>be</w:t>
      </w:r>
      <w:proofErr w:type="gramEnd"/>
      <w:r>
        <w:rPr>
          <w:sz w:val="28"/>
          <w:szCs w:val="28"/>
        </w:rPr>
        <w:t xml:space="preserve"> more elastic than the regional supply and </w:t>
      </w:r>
      <w:r>
        <w:rPr>
          <w:i/>
          <w:sz w:val="28"/>
          <w:szCs w:val="28"/>
        </w:rPr>
        <w:t>that</w:t>
      </w:r>
      <w:r>
        <w:rPr>
          <w:sz w:val="28"/>
          <w:szCs w:val="28"/>
        </w:rPr>
        <w:t xml:space="preserve"> will be more elastic than the global supply. Increasing world production requires spending a lot more to produce. Increase local production simply requires transporting goods from one part of the world to another, spending the much smaller transportation cost. Note how this idea connects with the capacity/transition determinant. In practice, it is a particular form of capacity since their production is more flexible.</w:t>
      </w:r>
    </w:p>
    <w:p w:rsidR="00D043AA" w:rsidRDefault="00D043AA" w:rsidP="00FB0DFB">
      <w:pPr>
        <w:numPr>
          <w:ilvl w:val="2"/>
          <w:numId w:val="2"/>
        </w:numPr>
        <w:jc w:val="both"/>
        <w:rPr>
          <w:sz w:val="28"/>
          <w:szCs w:val="28"/>
        </w:rPr>
      </w:pPr>
      <w:r>
        <w:rPr>
          <w:i/>
          <w:sz w:val="28"/>
          <w:szCs w:val="28"/>
        </w:rPr>
        <w:t>Time</w:t>
      </w:r>
      <w:r>
        <w:rPr>
          <w:sz w:val="28"/>
          <w:szCs w:val="28"/>
        </w:rPr>
        <w:t>. The more time a producer has to adapt to change, the easier it is to find more inputs. It takes time to build factories and find labor. Time addresses the ease of employing inputs, both in finding them and in using them.</w:t>
      </w:r>
    </w:p>
    <w:p w:rsidR="00D043AA" w:rsidRDefault="00D043AA" w:rsidP="00FB0DFB">
      <w:pPr>
        <w:numPr>
          <w:ilvl w:val="1"/>
          <w:numId w:val="2"/>
        </w:numPr>
        <w:jc w:val="both"/>
        <w:rPr>
          <w:sz w:val="28"/>
          <w:szCs w:val="28"/>
        </w:rPr>
      </w:pPr>
      <w:r>
        <w:rPr>
          <w:sz w:val="28"/>
          <w:szCs w:val="28"/>
        </w:rPr>
        <w:t>A good can have a perfectly elastic supply. Everywhere on the supply curve the calculation reveals an elastic supply. Perfectly elastic supply curves are horizontal lines.</w:t>
      </w:r>
      <w:r w:rsidRPr="00106ACA">
        <w:rPr>
          <w:sz w:val="28"/>
          <w:szCs w:val="28"/>
        </w:rPr>
        <w:t xml:space="preserve"> </w:t>
      </w:r>
      <w:r>
        <w:rPr>
          <w:sz w:val="28"/>
          <w:szCs w:val="28"/>
        </w:rPr>
        <w:t>An example would be toothpicks.</w:t>
      </w:r>
    </w:p>
    <w:p w:rsidR="00D043AA" w:rsidRDefault="00D043AA" w:rsidP="00FB0DFB">
      <w:pPr>
        <w:numPr>
          <w:ilvl w:val="1"/>
          <w:numId w:val="2"/>
        </w:numPr>
        <w:jc w:val="both"/>
        <w:rPr>
          <w:sz w:val="28"/>
          <w:szCs w:val="28"/>
        </w:rPr>
      </w:pPr>
      <w:r>
        <w:rPr>
          <w:sz w:val="28"/>
          <w:szCs w:val="28"/>
        </w:rPr>
        <w:lastRenderedPageBreak/>
        <w:t>A good can have a perfectly inelastic supply. Everywhere on the supply curve the calculation reveals an inelastic supply. Perfectly inelastic supply curves are vertical lines. Picasso paintings are example.</w:t>
      </w:r>
    </w:p>
    <w:p w:rsidR="00D043AA" w:rsidRDefault="00D043AA" w:rsidP="0046579C">
      <w:pPr>
        <w:numPr>
          <w:ilvl w:val="0"/>
          <w:numId w:val="2"/>
        </w:numPr>
        <w:jc w:val="both"/>
        <w:rPr>
          <w:sz w:val="28"/>
          <w:szCs w:val="28"/>
        </w:rPr>
      </w:pPr>
      <w:r>
        <w:rPr>
          <w:sz w:val="28"/>
          <w:szCs w:val="28"/>
        </w:rPr>
        <w:t>Calculating elasticity of supply</w:t>
      </w:r>
    </w:p>
    <w:p w:rsidR="00D043AA" w:rsidRDefault="00D043AA" w:rsidP="00B3446D">
      <w:pPr>
        <w:numPr>
          <w:ilvl w:val="1"/>
          <w:numId w:val="1"/>
        </w:numPr>
        <w:jc w:val="both"/>
        <w:rPr>
          <w:sz w:val="28"/>
          <w:szCs w:val="28"/>
        </w:rPr>
      </w:pPr>
      <w:r>
        <w:rPr>
          <w:sz w:val="28"/>
          <w:szCs w:val="28"/>
        </w:rPr>
        <w:t>In general, elasticity of supply for good x is calculated using the formula:</w:t>
      </w:r>
    </w:p>
    <w:p w:rsidR="00D043AA" w:rsidRDefault="00D043AA" w:rsidP="00B3446D">
      <w:pPr>
        <w:ind w:left="1440"/>
        <w:jc w:val="both"/>
        <w:rPr>
          <w:sz w:val="28"/>
          <w:szCs w:val="28"/>
        </w:rPr>
      </w:pPr>
    </w:p>
    <w:p w:rsidR="00D043AA" w:rsidRDefault="00FB1E29" w:rsidP="00B3446D">
      <w:pPr>
        <w:ind w:left="1440"/>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s</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num>
            <m:den>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x</m:t>
                  </m:r>
                </m:sub>
              </m:sSub>
            </m:den>
          </m:f>
        </m:oMath>
      </m:oMathPara>
    </w:p>
    <w:p w:rsidR="00D043AA" w:rsidRDefault="00D043AA" w:rsidP="00B3446D">
      <w:pPr>
        <w:ind w:left="1440"/>
        <w:jc w:val="both"/>
        <w:rPr>
          <w:sz w:val="28"/>
          <w:szCs w:val="28"/>
        </w:rPr>
      </w:pPr>
    </w:p>
    <w:p w:rsidR="00D043AA" w:rsidRDefault="00D043AA" w:rsidP="00B3446D">
      <w:pPr>
        <w:numPr>
          <w:ilvl w:val="2"/>
          <w:numId w:val="1"/>
        </w:numPr>
        <w:jc w:val="both"/>
        <w:rPr>
          <w:sz w:val="28"/>
          <w:szCs w:val="28"/>
        </w:rPr>
      </w:pPr>
      <w:r>
        <w:rPr>
          <w:sz w:val="28"/>
          <w:szCs w:val="28"/>
        </w:rPr>
        <w:t xml:space="preserve">If </w:t>
      </w:r>
      <m:oMath>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s</m:t>
            </m:r>
          </m:sub>
        </m:sSub>
        <m:r>
          <w:rPr>
            <w:rFonts w:ascii="Cambria Math" w:hAnsi="Cambria Math"/>
            <w:sz w:val="28"/>
            <w:szCs w:val="28"/>
          </w:rPr>
          <m:t>&gt;</m:t>
        </m:r>
      </m:oMath>
      <w:r>
        <w:rPr>
          <w:sz w:val="28"/>
          <w:szCs w:val="28"/>
        </w:rPr>
        <w:t xml:space="preserve"> 1, the good is elastic.</w:t>
      </w:r>
    </w:p>
    <w:p w:rsidR="00D043AA" w:rsidRDefault="00D043AA" w:rsidP="00B3446D">
      <w:pPr>
        <w:numPr>
          <w:ilvl w:val="2"/>
          <w:numId w:val="1"/>
        </w:numPr>
        <w:jc w:val="both"/>
        <w:rPr>
          <w:sz w:val="28"/>
          <w:szCs w:val="28"/>
        </w:rPr>
      </w:pPr>
      <w:r>
        <w:rPr>
          <w:sz w:val="28"/>
          <w:szCs w:val="28"/>
        </w:rPr>
        <w:t xml:space="preserve">If </w:t>
      </w:r>
      <m:oMath>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s</m:t>
            </m:r>
          </m:sub>
        </m:sSub>
        <m:r>
          <w:rPr>
            <w:rFonts w:ascii="Cambria Math" w:hAnsi="Cambria Math"/>
            <w:sz w:val="28"/>
            <w:szCs w:val="28"/>
          </w:rPr>
          <m:t>=</m:t>
        </m:r>
      </m:oMath>
      <w:r>
        <w:rPr>
          <w:sz w:val="28"/>
          <w:szCs w:val="28"/>
        </w:rPr>
        <w:t xml:space="preserve"> 1, the good is unit elastic.</w:t>
      </w:r>
    </w:p>
    <w:p w:rsidR="00D043AA" w:rsidRPr="00C5306A" w:rsidRDefault="00D043AA" w:rsidP="00B3446D">
      <w:pPr>
        <w:numPr>
          <w:ilvl w:val="2"/>
          <w:numId w:val="1"/>
        </w:numPr>
        <w:jc w:val="both"/>
        <w:rPr>
          <w:sz w:val="28"/>
          <w:szCs w:val="28"/>
        </w:rPr>
      </w:pPr>
      <w:r>
        <w:rPr>
          <w:sz w:val="28"/>
          <w:szCs w:val="28"/>
        </w:rPr>
        <w:t xml:space="preserve">If </w:t>
      </w:r>
      <m:oMath>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s</m:t>
            </m:r>
          </m:sub>
        </m:sSub>
        <m:r>
          <w:rPr>
            <w:rFonts w:ascii="Cambria Math" w:hAnsi="Cambria Math"/>
            <w:sz w:val="28"/>
            <w:szCs w:val="28"/>
          </w:rPr>
          <m:t>&lt;</m:t>
        </m:r>
      </m:oMath>
      <w:r>
        <w:rPr>
          <w:sz w:val="28"/>
          <w:szCs w:val="28"/>
        </w:rPr>
        <w:t xml:space="preserve"> 1, the good is inelastic.</w:t>
      </w:r>
    </w:p>
    <w:p w:rsidR="00D043AA" w:rsidRDefault="00D043AA" w:rsidP="00B3446D">
      <w:pPr>
        <w:numPr>
          <w:ilvl w:val="1"/>
          <w:numId w:val="1"/>
        </w:numPr>
        <w:jc w:val="both"/>
        <w:rPr>
          <w:sz w:val="28"/>
          <w:szCs w:val="28"/>
        </w:rPr>
      </w:pPr>
      <w:r>
        <w:rPr>
          <w:sz w:val="28"/>
          <w:szCs w:val="28"/>
        </w:rPr>
        <w:t>The arc price elasticity of supply for good x (or, the midpoint method) is:</w:t>
      </w:r>
    </w:p>
    <w:p w:rsidR="00D043AA" w:rsidRDefault="00D043AA" w:rsidP="00B3446D">
      <w:pPr>
        <w:ind w:left="1440"/>
        <w:jc w:val="both"/>
        <w:rPr>
          <w:sz w:val="28"/>
          <w:szCs w:val="28"/>
        </w:rPr>
      </w:pPr>
    </w:p>
    <w:p w:rsidR="00D043AA" w:rsidRPr="0002347C" w:rsidRDefault="00FB1E29" w:rsidP="00B3446D">
      <w:pPr>
        <w:ind w:left="1440"/>
        <w:jc w:val="center"/>
        <w:rPr>
          <w:sz w:val="28"/>
          <w:szCs w:val="28"/>
        </w:rPr>
      </w:pPr>
      <m:oMathPara>
        <m:oMath>
          <m:sSub>
            <m:sSubPr>
              <m:ctrlPr>
                <w:rPr>
                  <w:rFonts w:ascii="Cambria Math" w:hAnsi="Cambria Math"/>
                  <w:i/>
                  <w:sz w:val="28"/>
                  <w:szCs w:val="28"/>
                </w:rPr>
              </m:ctrlPr>
            </m:sSubPr>
            <m:e>
              <m:r>
                <w:rPr>
                  <w:rFonts w:ascii="Cambria Math" w:hAnsi="Cambria Math"/>
                  <w:sz w:val="28"/>
                  <w:szCs w:val="28"/>
                </w:rPr>
                <m:t>ϵ</m:t>
              </m:r>
            </m:e>
            <m:sub>
              <m:r>
                <w:rPr>
                  <w:rFonts w:ascii="Cambria Math" w:hAnsi="Cambria Math"/>
                  <w:sz w:val="28"/>
                  <w:szCs w:val="28"/>
                </w:rPr>
                <m:t>s</m:t>
              </m:r>
            </m:sub>
          </m:sSub>
          <m:r>
            <w:rPr>
              <w:rFonts w:ascii="Cambria Math" w:hAnsi="Cambria Math"/>
              <w:sz w:val="28"/>
              <w:szCs w:val="28"/>
            </w:rPr>
            <m:t>=</m:t>
          </m:r>
          <m:f>
            <m:fPr>
              <m:ctrlPr>
                <w:rPr>
                  <w:rFonts w:ascii="Cambria Math" w:hAnsi="Cambria Math"/>
                  <w:i/>
                  <w:sz w:val="28"/>
                  <w:szCs w:val="28"/>
                </w:rPr>
              </m:ctrlPr>
            </m:fPr>
            <m:num>
              <m:f>
                <m:fPr>
                  <m:type m:val="lin"/>
                  <m:ctrlPr>
                    <w:rPr>
                      <w:rFonts w:ascii="Cambria Math" w:hAnsi="Cambria Math"/>
                      <w:i/>
                      <w:sz w:val="28"/>
                      <w:szCs w:val="28"/>
                    </w:rPr>
                  </m:ctrlPr>
                </m:fPr>
                <m:num>
                  <m:r>
                    <w:rPr>
                      <w:rFonts w:ascii="Cambria Math" w:hAnsi="Cambria Math"/>
                      <w:sz w:val="28"/>
                      <w:szCs w:val="28"/>
                    </w:rPr>
                    <m:t>Δ</m:t>
                  </m:r>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num>
                <m:den>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Q</m:t>
                          </m:r>
                        </m:e>
                        <m:sub>
                          <m:r>
                            <w:rPr>
                              <w:rFonts w:ascii="Cambria Math" w:hAnsi="Cambria Math"/>
                              <w:sz w:val="28"/>
                              <w:szCs w:val="28"/>
                            </w:rPr>
                            <m:t>x</m:t>
                          </m:r>
                        </m:sub>
                      </m:sSub>
                    </m:e>
                  </m:acc>
                </m:den>
              </m:f>
            </m:num>
            <m:den>
              <m:f>
                <m:fPr>
                  <m:type m:val="lin"/>
                  <m:ctrlPr>
                    <w:rPr>
                      <w:rFonts w:ascii="Cambria Math" w:hAnsi="Cambria Math"/>
                      <w:i/>
                      <w:sz w:val="28"/>
                      <w:szCs w:val="28"/>
                    </w:rPr>
                  </m:ctrlPr>
                </m:fPr>
                <m:num>
                  <m:r>
                    <w:rPr>
                      <w:rFonts w:ascii="Cambria Math" w:hAnsi="Cambria Math"/>
                      <w:sz w:val="28"/>
                      <w:szCs w:val="28"/>
                    </w:rPr>
                    <m:t>Δ</m:t>
                  </m:r>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x</m:t>
                      </m:r>
                    </m:sub>
                  </m:sSub>
                </m:num>
                <m:den>
                  <m:acc>
                    <m:accPr>
                      <m:chr m:val="̅"/>
                      <m:ctrlPr>
                        <w:rPr>
                          <w:rFonts w:ascii="Cambria Math" w:hAnsi="Cambria Math"/>
                          <w:i/>
                          <w:sz w:val="28"/>
                          <w:szCs w:val="28"/>
                        </w:rPr>
                      </m:ctrlPr>
                    </m:accPr>
                    <m:e>
                      <m:sSub>
                        <m:sSubPr>
                          <m:ctrlPr>
                            <w:rPr>
                              <w:rFonts w:ascii="Cambria Math" w:hAnsi="Cambria Math"/>
                              <w:i/>
                              <w:sz w:val="28"/>
                              <w:szCs w:val="28"/>
                            </w:rPr>
                          </m:ctrlPr>
                        </m:sSubPr>
                        <m:e>
                          <m:r>
                            <w:rPr>
                              <w:rFonts w:ascii="Cambria Math" w:hAnsi="Cambria Math"/>
                              <w:sz w:val="28"/>
                              <w:szCs w:val="28"/>
                            </w:rPr>
                            <m:t>P</m:t>
                          </m:r>
                        </m:e>
                        <m:sub>
                          <m:r>
                            <w:rPr>
                              <w:rFonts w:ascii="Cambria Math" w:hAnsi="Cambria Math"/>
                              <w:sz w:val="28"/>
                              <w:szCs w:val="28"/>
                            </w:rPr>
                            <m:t>x</m:t>
                          </m:r>
                        </m:sub>
                      </m:sSub>
                    </m:e>
                  </m:acc>
                </m:den>
              </m:f>
            </m:den>
          </m:f>
        </m:oMath>
      </m:oMathPara>
    </w:p>
    <w:p w:rsidR="00D043AA" w:rsidRPr="00CF7464" w:rsidRDefault="00D043AA" w:rsidP="00B3446D">
      <w:pPr>
        <w:ind w:left="2160"/>
        <w:jc w:val="both"/>
        <w:rPr>
          <w:sz w:val="28"/>
          <w:szCs w:val="28"/>
        </w:rPr>
      </w:pPr>
    </w:p>
    <w:p w:rsidR="00D043AA" w:rsidRPr="00FB0DFB" w:rsidRDefault="00D043AA" w:rsidP="00B3446D">
      <w:pPr>
        <w:numPr>
          <w:ilvl w:val="1"/>
          <w:numId w:val="1"/>
        </w:numPr>
        <w:jc w:val="both"/>
        <w:rPr>
          <w:sz w:val="28"/>
          <w:szCs w:val="28"/>
        </w:rPr>
      </w:pPr>
      <w:r>
        <w:rPr>
          <w:i/>
          <w:sz w:val="28"/>
          <w:szCs w:val="28"/>
        </w:rPr>
        <w:t>Example</w:t>
      </w:r>
      <w:r>
        <w:rPr>
          <w:sz w:val="28"/>
          <w:szCs w:val="28"/>
        </w:rPr>
        <w:t>: Suppose hamburgers sell for $1 each with 1</w:t>
      </w:r>
      <w:r w:rsidR="00837837">
        <w:rPr>
          <w:sz w:val="28"/>
          <w:szCs w:val="28"/>
        </w:rPr>
        <w:t>9</w:t>
      </w:r>
      <w:r>
        <w:rPr>
          <w:sz w:val="28"/>
          <w:szCs w:val="28"/>
        </w:rPr>
        <w:t xml:space="preserve">00 pieces produced. Also suppose the price falls to $0.90 and so the number produced </w:t>
      </w:r>
      <w:r w:rsidR="00837837">
        <w:rPr>
          <w:sz w:val="28"/>
          <w:szCs w:val="28"/>
        </w:rPr>
        <w:t>falls</w:t>
      </w:r>
      <w:r>
        <w:rPr>
          <w:sz w:val="28"/>
          <w:szCs w:val="28"/>
        </w:rPr>
        <w:t xml:space="preserve"> to 1</w:t>
      </w:r>
      <w:r w:rsidR="00837837">
        <w:rPr>
          <w:sz w:val="28"/>
          <w:szCs w:val="28"/>
        </w:rPr>
        <w:t>5</w:t>
      </w:r>
      <w:r>
        <w:rPr>
          <w:sz w:val="28"/>
          <w:szCs w:val="28"/>
        </w:rPr>
        <w:t xml:space="preserve">00. Elasticity </w:t>
      </w:r>
      <w:proofErr w:type="gramStart"/>
      <w:r>
        <w:rPr>
          <w:sz w:val="28"/>
          <w:szCs w:val="28"/>
        </w:rPr>
        <w:t xml:space="preserve">is </w:t>
      </w:r>
      <m:oMath>
        <w:proofErr w:type="gramEnd"/>
        <m:f>
          <m:fPr>
            <m:ctrlPr>
              <w:rPr>
                <w:rFonts w:ascii="Cambria Math" w:hAnsi="Cambria Math"/>
                <w:i/>
                <w:sz w:val="28"/>
                <w:szCs w:val="28"/>
              </w:rPr>
            </m:ctrlPr>
          </m:fPr>
          <m:num>
            <m:f>
              <m:fPr>
                <m:type m:val="lin"/>
                <m:ctrlPr>
                  <w:rPr>
                    <w:rFonts w:ascii="Cambria Math" w:hAnsi="Cambria Math"/>
                    <w:i/>
                    <w:sz w:val="28"/>
                    <w:szCs w:val="28"/>
                  </w:rPr>
                </m:ctrlPr>
              </m:fPr>
              <m:num>
                <m:r>
                  <w:rPr>
                    <w:rFonts w:ascii="Cambria Math" w:hAnsi="Cambria Math"/>
                    <w:sz w:val="28"/>
                    <w:szCs w:val="28"/>
                  </w:rPr>
                  <m:t>1900-1500</m:t>
                </m:r>
              </m:num>
              <m:den>
                <m:r>
                  <w:rPr>
                    <w:rFonts w:ascii="Cambria Math" w:hAnsi="Cambria Math"/>
                    <w:sz w:val="28"/>
                    <w:szCs w:val="28"/>
                  </w:rPr>
                  <m:t>1700</m:t>
                </m:r>
              </m:den>
            </m:f>
          </m:num>
          <m:den>
            <m:f>
              <m:fPr>
                <m:type m:val="lin"/>
                <m:ctrlPr>
                  <w:rPr>
                    <w:rFonts w:ascii="Cambria Math" w:hAnsi="Cambria Math"/>
                    <w:i/>
                    <w:sz w:val="28"/>
                    <w:szCs w:val="28"/>
                  </w:rPr>
                </m:ctrlPr>
              </m:fPr>
              <m:num>
                <m:r>
                  <w:rPr>
                    <w:rFonts w:ascii="Cambria Math" w:hAnsi="Cambria Math"/>
                    <w:sz w:val="28"/>
                    <w:szCs w:val="28"/>
                  </w:rPr>
                  <m:t>1.00-0.9</m:t>
                </m:r>
                <m:r>
                  <w:rPr>
                    <w:rFonts w:ascii="Cambria Math" w:hAnsi="Cambria Math"/>
                    <w:sz w:val="28"/>
                    <w:szCs w:val="28"/>
                  </w:rPr>
                  <m:t>0</m:t>
                </m:r>
              </m:num>
              <m:den>
                <m:r>
                  <w:rPr>
                    <w:rFonts w:ascii="Cambria Math" w:hAnsi="Cambria Math"/>
                    <w:sz w:val="28"/>
                    <w:szCs w:val="28"/>
                  </w:rPr>
                  <m:t>0.95</m:t>
                </m:r>
              </m:den>
            </m:f>
          </m:den>
        </m:f>
      </m:oMath>
      <w:r>
        <w:rPr>
          <w:sz w:val="28"/>
          <w:szCs w:val="28"/>
        </w:rPr>
        <w:t>, or 2.235, an elastic good.</w:t>
      </w:r>
    </w:p>
    <w:p w:rsidR="00D043AA" w:rsidRDefault="00D043AA" w:rsidP="00FB0DFB">
      <w:pPr>
        <w:numPr>
          <w:ilvl w:val="0"/>
          <w:numId w:val="2"/>
        </w:numPr>
        <w:jc w:val="both"/>
        <w:rPr>
          <w:sz w:val="28"/>
          <w:szCs w:val="28"/>
        </w:rPr>
      </w:pPr>
      <w:r>
        <w:rPr>
          <w:sz w:val="28"/>
          <w:szCs w:val="28"/>
        </w:rPr>
        <w:t>Applications</w:t>
      </w:r>
    </w:p>
    <w:p w:rsidR="00D043AA" w:rsidRDefault="00D043AA" w:rsidP="00FB0DFB">
      <w:pPr>
        <w:numPr>
          <w:ilvl w:val="1"/>
          <w:numId w:val="2"/>
        </w:numPr>
        <w:jc w:val="both"/>
        <w:rPr>
          <w:sz w:val="28"/>
          <w:szCs w:val="28"/>
        </w:rPr>
      </w:pPr>
      <w:r>
        <w:rPr>
          <w:sz w:val="28"/>
          <w:szCs w:val="28"/>
        </w:rPr>
        <w:t>The price elasticity of supply of gasoline is tremendously inelastic. It takes time to find new sources of oil, time to refine and transport it, and somewhere along the supply chain is often running at full capacity, creating a bottleneck. Thus shifts of demand drastically influence price.</w:t>
      </w:r>
    </w:p>
    <w:p w:rsidR="00D043AA" w:rsidRDefault="00FB1E29" w:rsidP="00FB0DFB">
      <w:pPr>
        <w:ind w:left="1080"/>
        <w:jc w:val="both"/>
        <w:rPr>
          <w:sz w:val="28"/>
          <w:szCs w:val="28"/>
        </w:rPr>
      </w:pPr>
      <w:r>
        <w:rPr>
          <w:sz w:val="28"/>
          <w:szCs w:val="28"/>
        </w:rPr>
      </w:r>
      <w:r>
        <w:rPr>
          <w:sz w:val="28"/>
          <w:szCs w:val="28"/>
        </w:rPr>
        <w:pict>
          <v:group id="_x0000_s1026" editas="canvas" style="width:374pt;height:198pt;mso-position-horizontal-relative:char;mso-position-vertical-relative:line" coordorigin="2443,202" coordsize="5685,306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443;top:202;width:5685;height:3065" o:preferrelative="f">
              <v:fill o:detectmouseclick="t"/>
              <v:path o:extrusionok="t" o:connecttype="none"/>
              <o:lock v:ext="edit" text="t"/>
            </v:shape>
            <v:line id="_x0000_s1028" style="position:absolute" from="3154,481" to="3155,2991"/>
            <v:line id="_x0000_s1029" style="position:absolute" from="3154,2988" to="7417,2990"/>
            <v:shapetype id="_x0000_t202" coordsize="21600,21600" o:spt="202" path="m,l,21600r21600,l21600,xe">
              <v:stroke joinstyle="miter"/>
              <v:path gradientshapeok="t" o:connecttype="rect"/>
            </v:shapetype>
            <v:shape id="_x0000_s1030" type="#_x0000_t202" style="position:absolute;left:5329;top:2201;width:425;height:278" filled="f" stroked="f">
              <v:textbox inset="0,0,0,0">
                <w:txbxContent>
                  <w:p w:rsidR="00D043AA" w:rsidRDefault="00D043AA" w:rsidP="00FB0DFB">
                    <w:r>
                      <w:t>D’</w:t>
                    </w:r>
                  </w:p>
                </w:txbxContent>
              </v:textbox>
            </v:shape>
            <v:shape id="_x0000_s1031" type="#_x0000_t202" style="position:absolute;left:7417;top:2986;width:427;height:281" filled="f" stroked="f">
              <v:textbox inset="0,0,0,0">
                <w:txbxContent>
                  <w:p w:rsidR="00D043AA" w:rsidRDefault="00D043AA" w:rsidP="00FB0DFB">
                    <w:r>
                      <w:t>Q</w:t>
                    </w:r>
                  </w:p>
                </w:txbxContent>
              </v:textbox>
            </v:shape>
            <v:shape id="_x0000_s1032" type="#_x0000_t202" style="position:absolute;left:3012;top:202;width:426;height:415" filled="f" stroked="f">
              <v:textbox>
                <w:txbxContent>
                  <w:p w:rsidR="00D043AA" w:rsidRDefault="00D043AA" w:rsidP="00FB0DFB">
                    <w:r>
                      <w:t>P</w:t>
                    </w:r>
                  </w:p>
                </w:txbxContent>
              </v:textbox>
            </v:shape>
            <v:line id="_x0000_s1033" style="position:absolute;flip:y" from="3296,341" to="4006,2988"/>
            <v:line id="_x0000_s1034" style="position:absolute" from="3398,1099" to="5097,2883"/>
            <v:shape id="_x0000_s1035" type="#_x0000_t202" style="position:absolute;left:5095;top:2710;width:426;height:276" filled="f" stroked="f">
              <v:textbox inset="0,0,0,0">
                <w:txbxContent>
                  <w:p w:rsidR="00D043AA" w:rsidRDefault="00D043AA" w:rsidP="00FB0DFB">
                    <w:r>
                      <w:t>D</w:t>
                    </w:r>
                  </w:p>
                </w:txbxContent>
              </v:textbox>
            </v:shape>
            <v:line id="_x0000_s1036" style="position:absolute" from="3154,1456" to="3722,1457">
              <v:stroke dashstyle="longDash"/>
            </v:line>
            <v:line id="_x0000_s1037" style="position:absolute;flip:y" from="3154,899" to="3864,900">
              <v:stroke dashstyle="longDash"/>
            </v:line>
            <v:shape id="_x0000_s1038" type="#_x0000_t202" style="position:absolute;left:4006;top:202;width:427;height:277" filled="f" stroked="f">
              <v:textbox inset="0,0,0,0">
                <w:txbxContent>
                  <w:p w:rsidR="00D043AA" w:rsidRDefault="00D043AA" w:rsidP="00FB0DFB">
                    <w:r>
                      <w:t>S</w:t>
                    </w:r>
                  </w:p>
                </w:txbxContent>
              </v:textbox>
            </v:shape>
            <v:line id="_x0000_s1039" style="position:absolute" from="3722,1456" to="3723,2988">
              <v:stroke dashstyle="longDash"/>
            </v:line>
            <v:line id="_x0000_s1040" style="position:absolute" from="3864,899" to="3865,2988">
              <v:stroke dashstyle="longDash"/>
            </v:line>
            <v:shape id="_x0000_s1041" type="#_x0000_t202" style="position:absolute;left:3580;top:2988;width:284;height:277" filled="f" stroked="f">
              <v:textbox inset="0,0,0,0">
                <w:txbxContent>
                  <w:p w:rsidR="00D043AA" w:rsidRDefault="00D043AA" w:rsidP="00FB0DFB">
                    <w:r>
                      <w:t>Q</w:t>
                    </w:r>
                  </w:p>
                </w:txbxContent>
              </v:textbox>
            </v:shape>
            <v:shape id="_x0000_s1042" type="#_x0000_t202" style="position:absolute;left:3864;top:2988;width:285;height:277" filled="f" stroked="f">
              <v:textbox inset="0,0,0,0">
                <w:txbxContent>
                  <w:p w:rsidR="00D043AA" w:rsidRDefault="00D043AA" w:rsidP="00FB0DFB">
                    <w:r>
                      <w:t>Q’</w:t>
                    </w:r>
                  </w:p>
                </w:txbxContent>
              </v:textbox>
            </v:shape>
            <v:shape id="_x0000_s1043" type="#_x0000_t202" style="position:absolute;left:2869;top:1317;width:284;height:274" filled="f" stroked="f">
              <v:textbox inset="0,0,0,0">
                <w:txbxContent>
                  <w:p w:rsidR="00D043AA" w:rsidRDefault="00D043AA" w:rsidP="00FB0DFB">
                    <w:pPr>
                      <w:jc w:val="center"/>
                    </w:pPr>
                    <w:r>
                      <w:t>P</w:t>
                    </w:r>
                  </w:p>
                </w:txbxContent>
              </v:textbox>
            </v:shape>
            <v:shape id="_x0000_s1044" type="#_x0000_t202" style="position:absolute;left:2869;top:759;width:284;height:275" filled="f" stroked="f">
              <v:textbox inset="0,0,0,0">
                <w:txbxContent>
                  <w:p w:rsidR="00D043AA" w:rsidRDefault="00D043AA" w:rsidP="00FB0DFB">
                    <w:pPr>
                      <w:jc w:val="center"/>
                    </w:pPr>
                    <w:r>
                      <w:t>P’</w:t>
                    </w:r>
                  </w:p>
                </w:txbxContent>
              </v:textbox>
            </v:shape>
            <v:line id="_x0000_s1045" style="position:absolute;flip:x" from="4394,1930" to="4820,1934" strokeweight="1.5pt">
              <v:stroke startarrow="block"/>
            </v:line>
            <v:line id="_x0000_s1046" style="position:absolute;flip:x" from="3722,2849" to="3864,2851" strokeweight="1.5pt">
              <v:stroke startarrow="block"/>
            </v:line>
            <v:line id="_x0000_s1047" style="position:absolute" from="3296,899" to="3297,1455" strokeweight="1.5pt">
              <v:stroke startarrow="block"/>
            </v:line>
            <v:shape id="_x0000_s1048" type="#_x0000_t202" style="position:absolute;left:5428;top:481;width:2416;height:278" filled="f" stroked="f">
              <v:textbox inset="0,0,0,0">
                <w:txbxContent>
                  <w:p w:rsidR="00D043AA" w:rsidRDefault="00D043AA" w:rsidP="00FB0DFB">
                    <w:pPr>
                      <w:jc w:val="right"/>
                    </w:pPr>
                    <w:r>
                      <w:t>The Market for Gasoline</w:t>
                    </w:r>
                  </w:p>
                </w:txbxContent>
              </v:textbox>
            </v:shape>
            <v:line id="_x0000_s1049" style="position:absolute" from="3619,598" to="5317,2382"/>
            <w10:wrap type="none"/>
            <w10:anchorlock/>
          </v:group>
        </w:pict>
      </w:r>
    </w:p>
    <w:p w:rsidR="00D043AA" w:rsidRDefault="00D043AA" w:rsidP="00FB0DFB">
      <w:pPr>
        <w:numPr>
          <w:ilvl w:val="1"/>
          <w:numId w:val="2"/>
        </w:numPr>
        <w:jc w:val="both"/>
        <w:rPr>
          <w:sz w:val="28"/>
          <w:szCs w:val="28"/>
        </w:rPr>
      </w:pPr>
      <w:r>
        <w:rPr>
          <w:sz w:val="28"/>
          <w:szCs w:val="28"/>
        </w:rPr>
        <w:t>Application: gun buyback programs</w:t>
      </w:r>
    </w:p>
    <w:p w:rsidR="00D043AA" w:rsidRDefault="00D043AA" w:rsidP="00FB0DFB">
      <w:pPr>
        <w:numPr>
          <w:ilvl w:val="2"/>
          <w:numId w:val="2"/>
        </w:numPr>
        <w:jc w:val="both"/>
        <w:rPr>
          <w:sz w:val="28"/>
          <w:szCs w:val="28"/>
        </w:rPr>
      </w:pPr>
      <w:r>
        <w:rPr>
          <w:sz w:val="28"/>
          <w:szCs w:val="28"/>
        </w:rPr>
        <w:t>Between August of 1999 and December of 2000, DC police bought over 6000 guns from residents (at a total cost of $528,000). Similar programs have occurred in other US cities. The theory is, less guns on the street means less crime.</w:t>
      </w:r>
    </w:p>
    <w:p w:rsidR="00D043AA" w:rsidRDefault="00D043AA" w:rsidP="00FB0DFB">
      <w:pPr>
        <w:numPr>
          <w:ilvl w:val="2"/>
          <w:numId w:val="2"/>
        </w:numPr>
        <w:jc w:val="both"/>
        <w:rPr>
          <w:sz w:val="28"/>
          <w:szCs w:val="28"/>
        </w:rPr>
      </w:pPr>
      <w:r>
        <w:rPr>
          <w:sz w:val="28"/>
          <w:szCs w:val="28"/>
        </w:rPr>
        <w:t>Is it true that DC police buying guns will reduce the total number of guns on the streets of DC?</w:t>
      </w:r>
    </w:p>
    <w:p w:rsidR="00D043AA" w:rsidRDefault="00D043AA" w:rsidP="00FB0DFB">
      <w:pPr>
        <w:numPr>
          <w:ilvl w:val="2"/>
          <w:numId w:val="2"/>
        </w:numPr>
        <w:jc w:val="both"/>
        <w:rPr>
          <w:sz w:val="28"/>
          <w:szCs w:val="28"/>
        </w:rPr>
      </w:pPr>
      <w:r>
        <w:rPr>
          <w:sz w:val="28"/>
          <w:szCs w:val="28"/>
        </w:rPr>
        <w:t>What types of guns will be sold back to DC?</w:t>
      </w:r>
    </w:p>
    <w:p w:rsidR="00D043AA" w:rsidRDefault="00D043AA" w:rsidP="00FB0DFB">
      <w:pPr>
        <w:numPr>
          <w:ilvl w:val="2"/>
          <w:numId w:val="2"/>
        </w:numPr>
        <w:jc w:val="both"/>
        <w:rPr>
          <w:sz w:val="28"/>
          <w:szCs w:val="28"/>
        </w:rPr>
      </w:pPr>
      <w:r>
        <w:rPr>
          <w:sz w:val="28"/>
          <w:szCs w:val="28"/>
        </w:rPr>
        <w:t>What is the elasticity of supply?</w:t>
      </w:r>
    </w:p>
    <w:p w:rsidR="00D043AA" w:rsidRPr="00FB0DFB" w:rsidRDefault="00D043AA" w:rsidP="00FB0DFB">
      <w:pPr>
        <w:numPr>
          <w:ilvl w:val="2"/>
          <w:numId w:val="2"/>
        </w:numPr>
        <w:jc w:val="both"/>
        <w:rPr>
          <w:sz w:val="28"/>
          <w:szCs w:val="28"/>
        </w:rPr>
      </w:pPr>
      <w:r>
        <w:rPr>
          <w:sz w:val="28"/>
          <w:szCs w:val="28"/>
        </w:rPr>
        <w:t xml:space="preserve">Could this </w:t>
      </w:r>
      <w:r w:rsidRPr="00DE0403">
        <w:rPr>
          <w:i/>
          <w:sz w:val="28"/>
          <w:szCs w:val="28"/>
        </w:rPr>
        <w:t>increase</w:t>
      </w:r>
      <w:r>
        <w:rPr>
          <w:sz w:val="28"/>
          <w:szCs w:val="28"/>
        </w:rPr>
        <w:t xml:space="preserve"> the number of guns on the street?</w:t>
      </w:r>
    </w:p>
    <w:sectPr w:rsidR="00D043AA" w:rsidRPr="00FB0DFB" w:rsidSect="006953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3787C"/>
    <w:multiLevelType w:val="hybridMultilevel"/>
    <w:tmpl w:val="86643C28"/>
    <w:lvl w:ilvl="0" w:tplc="4B8244F0">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F72C02AA">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4EFA1C71"/>
    <w:multiLevelType w:val="hybridMultilevel"/>
    <w:tmpl w:val="A1DAA05C"/>
    <w:lvl w:ilvl="0" w:tplc="D27A2D8E">
      <w:start w:val="1"/>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87"/>
  <w:displayVerticalDrawingGridEvery w:val="2"/>
  <w:characterSpacingControl w:val="doNotCompress"/>
  <w:compat/>
  <w:rsids>
    <w:rsidRoot w:val="007D5D9A"/>
    <w:rsid w:val="0002347C"/>
    <w:rsid w:val="000547ED"/>
    <w:rsid w:val="0007136E"/>
    <w:rsid w:val="0007294C"/>
    <w:rsid w:val="00080F49"/>
    <w:rsid w:val="000C1D80"/>
    <w:rsid w:val="000C776D"/>
    <w:rsid w:val="000F502B"/>
    <w:rsid w:val="00106ACA"/>
    <w:rsid w:val="001246BF"/>
    <w:rsid w:val="00126987"/>
    <w:rsid w:val="001425EE"/>
    <w:rsid w:val="001C7748"/>
    <w:rsid w:val="0022388E"/>
    <w:rsid w:val="00231AD1"/>
    <w:rsid w:val="0028506E"/>
    <w:rsid w:val="002A5BC2"/>
    <w:rsid w:val="002C0E85"/>
    <w:rsid w:val="002C1704"/>
    <w:rsid w:val="002C346B"/>
    <w:rsid w:val="002D3937"/>
    <w:rsid w:val="002F00ED"/>
    <w:rsid w:val="00333534"/>
    <w:rsid w:val="00353870"/>
    <w:rsid w:val="003812DD"/>
    <w:rsid w:val="00381E5A"/>
    <w:rsid w:val="0039284E"/>
    <w:rsid w:val="003E7AD3"/>
    <w:rsid w:val="003F730B"/>
    <w:rsid w:val="00403CF7"/>
    <w:rsid w:val="0042182A"/>
    <w:rsid w:val="00450865"/>
    <w:rsid w:val="0046579C"/>
    <w:rsid w:val="0049234E"/>
    <w:rsid w:val="004A18D1"/>
    <w:rsid w:val="004A62AD"/>
    <w:rsid w:val="004A66DC"/>
    <w:rsid w:val="004D4BE8"/>
    <w:rsid w:val="004E1265"/>
    <w:rsid w:val="004E1B8A"/>
    <w:rsid w:val="004F114B"/>
    <w:rsid w:val="005214D4"/>
    <w:rsid w:val="00525E69"/>
    <w:rsid w:val="005366D7"/>
    <w:rsid w:val="005511CC"/>
    <w:rsid w:val="005A58DE"/>
    <w:rsid w:val="005C6105"/>
    <w:rsid w:val="005E20C6"/>
    <w:rsid w:val="005E24E9"/>
    <w:rsid w:val="005F44B2"/>
    <w:rsid w:val="00604931"/>
    <w:rsid w:val="0062397B"/>
    <w:rsid w:val="00627C5F"/>
    <w:rsid w:val="00630BD6"/>
    <w:rsid w:val="006466B9"/>
    <w:rsid w:val="00650B22"/>
    <w:rsid w:val="00684876"/>
    <w:rsid w:val="006953BF"/>
    <w:rsid w:val="00695BDC"/>
    <w:rsid w:val="006A5EE7"/>
    <w:rsid w:val="006B1946"/>
    <w:rsid w:val="006D1F7D"/>
    <w:rsid w:val="006F7D91"/>
    <w:rsid w:val="007043F6"/>
    <w:rsid w:val="007154B0"/>
    <w:rsid w:val="00755812"/>
    <w:rsid w:val="00784BC6"/>
    <w:rsid w:val="00785277"/>
    <w:rsid w:val="007A682A"/>
    <w:rsid w:val="007B5583"/>
    <w:rsid w:val="007D1BC9"/>
    <w:rsid w:val="007D5D9A"/>
    <w:rsid w:val="007E485C"/>
    <w:rsid w:val="007E600F"/>
    <w:rsid w:val="007F404B"/>
    <w:rsid w:val="007F6CA1"/>
    <w:rsid w:val="008030F1"/>
    <w:rsid w:val="00820429"/>
    <w:rsid w:val="00831A43"/>
    <w:rsid w:val="00837837"/>
    <w:rsid w:val="00841C31"/>
    <w:rsid w:val="008608B1"/>
    <w:rsid w:val="0089221A"/>
    <w:rsid w:val="0089787C"/>
    <w:rsid w:val="008A2F3C"/>
    <w:rsid w:val="008B16BD"/>
    <w:rsid w:val="008D10B2"/>
    <w:rsid w:val="00924E68"/>
    <w:rsid w:val="00926D93"/>
    <w:rsid w:val="00943AE7"/>
    <w:rsid w:val="0097429D"/>
    <w:rsid w:val="00981196"/>
    <w:rsid w:val="00987C0A"/>
    <w:rsid w:val="009B37FE"/>
    <w:rsid w:val="00A17F3D"/>
    <w:rsid w:val="00AB0965"/>
    <w:rsid w:val="00AB136E"/>
    <w:rsid w:val="00AB2D72"/>
    <w:rsid w:val="00AB731F"/>
    <w:rsid w:val="00AD4B1E"/>
    <w:rsid w:val="00B10401"/>
    <w:rsid w:val="00B1556C"/>
    <w:rsid w:val="00B23CED"/>
    <w:rsid w:val="00B3446D"/>
    <w:rsid w:val="00B351C5"/>
    <w:rsid w:val="00B42E75"/>
    <w:rsid w:val="00B77829"/>
    <w:rsid w:val="00B82A47"/>
    <w:rsid w:val="00BA55A3"/>
    <w:rsid w:val="00BA55ED"/>
    <w:rsid w:val="00BA66C1"/>
    <w:rsid w:val="00BD0BE0"/>
    <w:rsid w:val="00BF01CD"/>
    <w:rsid w:val="00BF7CF3"/>
    <w:rsid w:val="00C06DA5"/>
    <w:rsid w:val="00C3573D"/>
    <w:rsid w:val="00C5306A"/>
    <w:rsid w:val="00C53204"/>
    <w:rsid w:val="00C639F5"/>
    <w:rsid w:val="00C66F72"/>
    <w:rsid w:val="00C7269C"/>
    <w:rsid w:val="00CA1407"/>
    <w:rsid w:val="00CB0C2C"/>
    <w:rsid w:val="00CB488B"/>
    <w:rsid w:val="00CF7464"/>
    <w:rsid w:val="00D043AA"/>
    <w:rsid w:val="00D30F60"/>
    <w:rsid w:val="00D66924"/>
    <w:rsid w:val="00D7286E"/>
    <w:rsid w:val="00D92F34"/>
    <w:rsid w:val="00D94E01"/>
    <w:rsid w:val="00D972E8"/>
    <w:rsid w:val="00DA07E0"/>
    <w:rsid w:val="00DA1B6E"/>
    <w:rsid w:val="00DA29FB"/>
    <w:rsid w:val="00DB623C"/>
    <w:rsid w:val="00DD32DB"/>
    <w:rsid w:val="00DE0403"/>
    <w:rsid w:val="00DE226C"/>
    <w:rsid w:val="00DF717B"/>
    <w:rsid w:val="00E02AC9"/>
    <w:rsid w:val="00E04161"/>
    <w:rsid w:val="00E11330"/>
    <w:rsid w:val="00E21E8D"/>
    <w:rsid w:val="00E26695"/>
    <w:rsid w:val="00E34082"/>
    <w:rsid w:val="00E344E8"/>
    <w:rsid w:val="00E439C3"/>
    <w:rsid w:val="00E643FE"/>
    <w:rsid w:val="00E70112"/>
    <w:rsid w:val="00E71250"/>
    <w:rsid w:val="00E7419F"/>
    <w:rsid w:val="00E7557C"/>
    <w:rsid w:val="00E762DB"/>
    <w:rsid w:val="00E84F3A"/>
    <w:rsid w:val="00E87F3D"/>
    <w:rsid w:val="00EA68C9"/>
    <w:rsid w:val="00EC3C58"/>
    <w:rsid w:val="00ED2DB2"/>
    <w:rsid w:val="00EE1C2E"/>
    <w:rsid w:val="00EF6858"/>
    <w:rsid w:val="00F27127"/>
    <w:rsid w:val="00F5763D"/>
    <w:rsid w:val="00F75B78"/>
    <w:rsid w:val="00F805A8"/>
    <w:rsid w:val="00FA5B36"/>
    <w:rsid w:val="00FB0DFB"/>
    <w:rsid w:val="00FB1E29"/>
    <w:rsid w:val="00FD64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5D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42182A"/>
    <w:rPr>
      <w:rFonts w:ascii="Tahoma" w:hAnsi="Tahoma" w:cs="Tahoma"/>
      <w:sz w:val="16"/>
      <w:szCs w:val="16"/>
    </w:rPr>
  </w:style>
  <w:style w:type="character" w:customStyle="1" w:styleId="BalloonTextChar">
    <w:name w:val="Balloon Text Char"/>
    <w:basedOn w:val="DefaultParagraphFont"/>
    <w:link w:val="BalloonText"/>
    <w:uiPriority w:val="99"/>
    <w:locked/>
    <w:rsid w:val="004218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580</Words>
  <Characters>2965</Characters>
  <Application>Microsoft Office Word</Application>
  <DocSecurity>0</DocSecurity>
  <Lines>24</Lines>
  <Paragraphs>7</Paragraphs>
  <ScaleCrop>false</ScaleCrop>
  <Company>.</Company>
  <LinksUpToDate>false</LinksUpToDate>
  <CharactersWithSpaces>3538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dyoungberg</cp:lastModifiedBy>
  <cp:revision>5</cp:revision>
  <cp:lastPrinted>2011-09-01T16:40:00Z</cp:lastPrinted>
  <dcterms:created xsi:type="dcterms:W3CDTF">2012-06-15T17:27:00Z</dcterms:created>
  <dcterms:modified xsi:type="dcterms:W3CDTF">2012-09-06T15:29:00Z</dcterms:modified>
</cp:coreProperties>
</file>