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0C6" w:rsidRDefault="00B200C6" w:rsidP="00556826">
      <w:pPr>
        <w:jc w:val="both"/>
      </w:pPr>
      <w:r>
        <w:t>David Youngberg</w:t>
      </w:r>
    </w:p>
    <w:p w:rsidR="00B200C6" w:rsidRDefault="00B200C6" w:rsidP="00556826">
      <w:pPr>
        <w:jc w:val="both"/>
      </w:pPr>
      <w:r>
        <w:t>Econ 280—Bethany College</w:t>
      </w:r>
    </w:p>
    <w:p w:rsidR="00B200C6" w:rsidRDefault="00B200C6" w:rsidP="00556826">
      <w:pPr>
        <w:jc w:val="both"/>
      </w:pPr>
    </w:p>
    <w:p w:rsidR="00B200C6" w:rsidRPr="00E26695" w:rsidRDefault="002A27BB" w:rsidP="00BF0741">
      <w:pPr>
        <w:jc w:val="center"/>
        <w:rPr>
          <w:b/>
          <w:smallCaps/>
          <w:sz w:val="32"/>
          <w:szCs w:val="32"/>
        </w:rPr>
      </w:pPr>
      <w:r>
        <w:rPr>
          <w:b/>
          <w:smallCaps/>
          <w:sz w:val="32"/>
          <w:szCs w:val="32"/>
        </w:rPr>
        <w:t xml:space="preserve">Lecture </w:t>
      </w:r>
      <w:r w:rsidR="00B200C6">
        <w:rPr>
          <w:b/>
          <w:smallCaps/>
          <w:sz w:val="32"/>
          <w:szCs w:val="32"/>
        </w:rPr>
        <w:t>0</w:t>
      </w:r>
      <w:r>
        <w:rPr>
          <w:b/>
          <w:smallCaps/>
          <w:sz w:val="32"/>
          <w:szCs w:val="32"/>
        </w:rPr>
        <w:t>7</w:t>
      </w:r>
      <w:r w:rsidR="00B200C6">
        <w:rPr>
          <w:b/>
          <w:smallCaps/>
          <w:sz w:val="32"/>
          <w:szCs w:val="32"/>
        </w:rPr>
        <w:t>:</w:t>
      </w:r>
      <w:r w:rsidR="00853F0D">
        <w:rPr>
          <w:b/>
          <w:smallCaps/>
          <w:sz w:val="32"/>
          <w:szCs w:val="32"/>
        </w:rPr>
        <w:t xml:space="preserve"> Of Uncertainty, Risk,</w:t>
      </w:r>
      <w:r w:rsidR="00B200C6">
        <w:rPr>
          <w:b/>
          <w:smallCaps/>
          <w:sz w:val="32"/>
          <w:szCs w:val="32"/>
        </w:rPr>
        <w:t xml:space="preserve"> and </w:t>
      </w:r>
      <w:r w:rsidR="00853F0D">
        <w:rPr>
          <w:b/>
          <w:smallCaps/>
          <w:sz w:val="32"/>
          <w:szCs w:val="32"/>
        </w:rPr>
        <w:t>Probability</w:t>
      </w:r>
    </w:p>
    <w:p w:rsidR="00B200C6" w:rsidRDefault="00B200C6" w:rsidP="00E26695">
      <w:pPr>
        <w:jc w:val="center"/>
      </w:pPr>
    </w:p>
    <w:p w:rsidR="00853F0D" w:rsidRDefault="00B15E47" w:rsidP="00853F0D">
      <w:pPr>
        <w:numPr>
          <w:ilvl w:val="0"/>
          <w:numId w:val="2"/>
        </w:numPr>
        <w:jc w:val="both"/>
        <w:rPr>
          <w:sz w:val="28"/>
          <w:szCs w:val="28"/>
        </w:rPr>
      </w:pPr>
      <w:r>
        <w:rPr>
          <w:sz w:val="28"/>
          <w:szCs w:val="28"/>
        </w:rPr>
        <w:t>Risk</w:t>
      </w:r>
      <w:r w:rsidR="00853F0D">
        <w:rPr>
          <w:sz w:val="28"/>
          <w:szCs w:val="28"/>
        </w:rPr>
        <w:t xml:space="preserve"> versus Uncertainty</w:t>
      </w:r>
    </w:p>
    <w:p w:rsidR="00B15E47" w:rsidRDefault="00B15E47" w:rsidP="00853F0D">
      <w:pPr>
        <w:numPr>
          <w:ilvl w:val="1"/>
          <w:numId w:val="2"/>
        </w:numPr>
        <w:jc w:val="both"/>
        <w:rPr>
          <w:sz w:val="28"/>
          <w:szCs w:val="28"/>
        </w:rPr>
      </w:pPr>
      <w:r>
        <w:rPr>
          <w:sz w:val="28"/>
          <w:szCs w:val="28"/>
        </w:rPr>
        <w:t>On the surface, there appears no difference between risk and uncertainty. If an investment has risk (and all investments have risk), then the result of the investment is uncertain.</w:t>
      </w:r>
    </w:p>
    <w:p w:rsidR="00A849D4" w:rsidRDefault="00B15E47" w:rsidP="00853F0D">
      <w:pPr>
        <w:numPr>
          <w:ilvl w:val="1"/>
          <w:numId w:val="2"/>
        </w:numPr>
        <w:jc w:val="both"/>
        <w:rPr>
          <w:sz w:val="28"/>
          <w:szCs w:val="28"/>
        </w:rPr>
      </w:pPr>
      <w:r>
        <w:rPr>
          <w:sz w:val="28"/>
          <w:szCs w:val="28"/>
        </w:rPr>
        <w:t xml:space="preserve">But economist Frank Knight (1921) argues it is worth drawing a distinction between the two. </w:t>
      </w:r>
    </w:p>
    <w:p w:rsidR="00A849D4" w:rsidRDefault="00A849D4" w:rsidP="00A849D4">
      <w:pPr>
        <w:numPr>
          <w:ilvl w:val="2"/>
          <w:numId w:val="2"/>
        </w:numPr>
        <w:jc w:val="both"/>
        <w:rPr>
          <w:sz w:val="28"/>
          <w:szCs w:val="28"/>
        </w:rPr>
      </w:pPr>
      <w:r w:rsidRPr="00A849D4">
        <w:rPr>
          <w:i/>
          <w:sz w:val="28"/>
          <w:szCs w:val="28"/>
        </w:rPr>
        <w:t>Risk</w:t>
      </w:r>
      <w:r>
        <w:rPr>
          <w:sz w:val="28"/>
          <w:szCs w:val="28"/>
        </w:rPr>
        <w:t xml:space="preserve"> is quantifiable, with all options, but not the outcome, known. A drug can either be approved with such-and-such a chance nor not approved with such-and-such a chance.</w:t>
      </w:r>
    </w:p>
    <w:p w:rsidR="00B41E19" w:rsidRDefault="00A849D4" w:rsidP="00A849D4">
      <w:pPr>
        <w:numPr>
          <w:ilvl w:val="2"/>
          <w:numId w:val="2"/>
        </w:numPr>
        <w:jc w:val="both"/>
        <w:rPr>
          <w:sz w:val="28"/>
          <w:szCs w:val="28"/>
        </w:rPr>
      </w:pPr>
      <w:r w:rsidRPr="00A849D4">
        <w:rPr>
          <w:i/>
          <w:sz w:val="28"/>
          <w:szCs w:val="28"/>
        </w:rPr>
        <w:t>Uncertainty</w:t>
      </w:r>
      <w:r>
        <w:rPr>
          <w:sz w:val="28"/>
          <w:szCs w:val="28"/>
        </w:rPr>
        <w:t xml:space="preserve"> (or </w:t>
      </w:r>
      <w:proofErr w:type="spellStart"/>
      <w:r w:rsidRPr="00A849D4">
        <w:rPr>
          <w:i/>
          <w:sz w:val="28"/>
          <w:szCs w:val="28"/>
        </w:rPr>
        <w:t>Knightian</w:t>
      </w:r>
      <w:proofErr w:type="spellEnd"/>
      <w:r w:rsidRPr="00A849D4">
        <w:rPr>
          <w:i/>
          <w:sz w:val="28"/>
          <w:szCs w:val="28"/>
        </w:rPr>
        <w:t xml:space="preserve"> Uncertainty</w:t>
      </w:r>
      <w:r>
        <w:rPr>
          <w:sz w:val="28"/>
          <w:szCs w:val="28"/>
        </w:rPr>
        <w:t xml:space="preserve">) describes a state where </w:t>
      </w:r>
      <w:r w:rsidR="00B41E19">
        <w:rPr>
          <w:sz w:val="28"/>
          <w:szCs w:val="28"/>
        </w:rPr>
        <w:t>not only the outcome is unknown, but we lack the information necessary to accurately predict the odds. Determining which drugs in thirty years will be popular is impossible to reasonably estimate.</w:t>
      </w:r>
    </w:p>
    <w:p w:rsidR="00853F0D" w:rsidRDefault="00B41E19" w:rsidP="00B41E19">
      <w:pPr>
        <w:numPr>
          <w:ilvl w:val="1"/>
          <w:numId w:val="2"/>
        </w:numPr>
        <w:jc w:val="both"/>
        <w:rPr>
          <w:sz w:val="28"/>
          <w:szCs w:val="28"/>
        </w:rPr>
      </w:pPr>
      <w:r>
        <w:rPr>
          <w:sz w:val="28"/>
          <w:szCs w:val="28"/>
        </w:rPr>
        <w:t xml:space="preserve">When risk captures most of what </w:t>
      </w:r>
      <w:r w:rsidR="007A382C">
        <w:rPr>
          <w:sz w:val="28"/>
          <w:szCs w:val="28"/>
        </w:rPr>
        <w:t>faces a business or industry, an exact calculation can be made to determine what course of action to choose.</w:t>
      </w:r>
    </w:p>
    <w:p w:rsidR="007A382C" w:rsidRDefault="007A382C" w:rsidP="00B41E19">
      <w:pPr>
        <w:numPr>
          <w:ilvl w:val="1"/>
          <w:numId w:val="2"/>
        </w:numPr>
        <w:jc w:val="both"/>
        <w:rPr>
          <w:sz w:val="28"/>
          <w:szCs w:val="28"/>
        </w:rPr>
      </w:pPr>
      <w:r>
        <w:rPr>
          <w:sz w:val="28"/>
          <w:szCs w:val="28"/>
        </w:rPr>
        <w:t>But when uncertainty dominates consideration, no objective assessment can be made. A lot of uncertainty can discourage a firm or industry from acting at all.</w:t>
      </w:r>
    </w:p>
    <w:p w:rsidR="007A382C" w:rsidRDefault="007A382C" w:rsidP="007A382C">
      <w:pPr>
        <w:numPr>
          <w:ilvl w:val="2"/>
          <w:numId w:val="2"/>
        </w:numPr>
        <w:jc w:val="both"/>
        <w:rPr>
          <w:sz w:val="28"/>
          <w:szCs w:val="28"/>
        </w:rPr>
      </w:pPr>
      <w:r>
        <w:rPr>
          <w:sz w:val="28"/>
          <w:szCs w:val="28"/>
        </w:rPr>
        <w:t xml:space="preserve">One theory of the economic slowdown is that firms face a lot of uncertainty with regards to public policy. There are many unknowns concerning health care reform, financial reform, </w:t>
      </w:r>
      <w:proofErr w:type="spellStart"/>
      <w:r>
        <w:rPr>
          <w:sz w:val="28"/>
          <w:szCs w:val="28"/>
        </w:rPr>
        <w:t>Eurozone</w:t>
      </w:r>
      <w:proofErr w:type="spellEnd"/>
      <w:r>
        <w:rPr>
          <w:sz w:val="28"/>
          <w:szCs w:val="28"/>
        </w:rPr>
        <w:t xml:space="preserve"> policy, etc. that many firms are adopting a “wait and see” approach.</w:t>
      </w:r>
    </w:p>
    <w:p w:rsidR="00A849D4" w:rsidRDefault="00A849D4" w:rsidP="00A849D4">
      <w:pPr>
        <w:numPr>
          <w:ilvl w:val="0"/>
          <w:numId w:val="2"/>
        </w:numPr>
        <w:jc w:val="both"/>
        <w:rPr>
          <w:sz w:val="28"/>
          <w:szCs w:val="28"/>
        </w:rPr>
      </w:pPr>
      <w:r>
        <w:rPr>
          <w:sz w:val="28"/>
          <w:szCs w:val="28"/>
        </w:rPr>
        <w:t>Probability calculation</w:t>
      </w:r>
    </w:p>
    <w:p w:rsidR="00853F0D" w:rsidRDefault="00853F0D" w:rsidP="00A849D4">
      <w:pPr>
        <w:numPr>
          <w:ilvl w:val="1"/>
          <w:numId w:val="2"/>
        </w:numPr>
        <w:jc w:val="both"/>
        <w:rPr>
          <w:sz w:val="28"/>
          <w:szCs w:val="28"/>
        </w:rPr>
      </w:pPr>
      <w:r>
        <w:rPr>
          <w:sz w:val="28"/>
          <w:szCs w:val="28"/>
        </w:rPr>
        <w:t>It is conventional to express probabilities as fractions or decimals, bounded between zero and one.</w:t>
      </w:r>
    </w:p>
    <w:p w:rsidR="00853F0D" w:rsidRDefault="00853F0D" w:rsidP="00A849D4">
      <w:pPr>
        <w:numPr>
          <w:ilvl w:val="1"/>
          <w:numId w:val="2"/>
        </w:numPr>
        <w:jc w:val="both"/>
        <w:rPr>
          <w:sz w:val="28"/>
          <w:szCs w:val="28"/>
        </w:rPr>
      </w:pPr>
      <w:r>
        <w:rPr>
          <w:sz w:val="28"/>
          <w:szCs w:val="28"/>
        </w:rPr>
        <w:t xml:space="preserve">If multiple random events </w:t>
      </w:r>
      <w:r w:rsidRPr="00130D41">
        <w:rPr>
          <w:i/>
          <w:sz w:val="28"/>
          <w:szCs w:val="28"/>
        </w:rPr>
        <w:t>both</w:t>
      </w:r>
      <w:r>
        <w:rPr>
          <w:sz w:val="28"/>
          <w:szCs w:val="28"/>
        </w:rPr>
        <w:t xml:space="preserve"> have to happen, multiply the probabilities together. </w:t>
      </w:r>
    </w:p>
    <w:p w:rsidR="00853F0D" w:rsidRDefault="00853F0D" w:rsidP="00A849D4">
      <w:pPr>
        <w:numPr>
          <w:ilvl w:val="2"/>
          <w:numId w:val="2"/>
        </w:numPr>
        <w:jc w:val="both"/>
        <w:rPr>
          <w:sz w:val="28"/>
          <w:szCs w:val="28"/>
        </w:rPr>
      </w:pPr>
      <w:r>
        <w:rPr>
          <w:sz w:val="28"/>
          <w:szCs w:val="28"/>
        </w:rPr>
        <w:t xml:space="preserve">Ex.: finding a deer </w:t>
      </w:r>
      <w:r>
        <w:rPr>
          <w:i/>
          <w:sz w:val="28"/>
          <w:szCs w:val="28"/>
        </w:rPr>
        <w:t>and</w:t>
      </w:r>
      <w:r>
        <w:rPr>
          <w:sz w:val="28"/>
          <w:szCs w:val="28"/>
        </w:rPr>
        <w:t xml:space="preserve"> accurately firing a gun (probability of finding a deer </w:t>
      </w:r>
      <w:proofErr w:type="gramStart"/>
      <w:r>
        <w:rPr>
          <w:sz w:val="28"/>
          <w:szCs w:val="28"/>
        </w:rPr>
        <w:t>times</w:t>
      </w:r>
      <w:proofErr w:type="gramEnd"/>
      <w:r>
        <w:rPr>
          <w:sz w:val="28"/>
          <w:szCs w:val="28"/>
        </w:rPr>
        <w:t xml:space="preserve"> probability of shooting it equals probably of successfully hunting a deer).</w:t>
      </w:r>
    </w:p>
    <w:p w:rsidR="00853F0D" w:rsidRDefault="00853F0D" w:rsidP="00A849D4">
      <w:pPr>
        <w:numPr>
          <w:ilvl w:val="2"/>
          <w:numId w:val="2"/>
        </w:numPr>
        <w:jc w:val="both"/>
        <w:rPr>
          <w:sz w:val="28"/>
          <w:szCs w:val="28"/>
        </w:rPr>
      </w:pPr>
      <w:r>
        <w:rPr>
          <w:sz w:val="28"/>
          <w:szCs w:val="28"/>
        </w:rPr>
        <w:t>Note this technique only applies if the events are independent. The occurrence of one event doesn’t affect the probability of another event.</w:t>
      </w:r>
    </w:p>
    <w:p w:rsidR="00853F0D" w:rsidRDefault="00853F0D" w:rsidP="00A849D4">
      <w:pPr>
        <w:numPr>
          <w:ilvl w:val="1"/>
          <w:numId w:val="2"/>
        </w:numPr>
        <w:jc w:val="both"/>
        <w:rPr>
          <w:sz w:val="28"/>
          <w:szCs w:val="28"/>
        </w:rPr>
      </w:pPr>
      <w:r>
        <w:rPr>
          <w:sz w:val="28"/>
          <w:szCs w:val="28"/>
        </w:rPr>
        <w:lastRenderedPageBreak/>
        <w:t xml:space="preserve">If </w:t>
      </w:r>
      <w:r w:rsidRPr="00130D41">
        <w:rPr>
          <w:i/>
          <w:sz w:val="28"/>
          <w:szCs w:val="28"/>
        </w:rPr>
        <w:t>either</w:t>
      </w:r>
      <w:r>
        <w:rPr>
          <w:sz w:val="28"/>
          <w:szCs w:val="28"/>
        </w:rPr>
        <w:t xml:space="preserve"> one of several random events have to happen, add the probabilities together.</w:t>
      </w:r>
    </w:p>
    <w:p w:rsidR="00853F0D" w:rsidRDefault="00853F0D" w:rsidP="00A849D4">
      <w:pPr>
        <w:numPr>
          <w:ilvl w:val="2"/>
          <w:numId w:val="2"/>
        </w:numPr>
        <w:jc w:val="both"/>
        <w:rPr>
          <w:sz w:val="28"/>
          <w:szCs w:val="28"/>
        </w:rPr>
      </w:pPr>
      <w:r>
        <w:rPr>
          <w:sz w:val="28"/>
          <w:szCs w:val="28"/>
        </w:rPr>
        <w:t>Ex.: killing exactly one deer or killing exactly two deer (probability of killing one deer plus the probability of killing two deer equals the probability of killing one or two deer).</w:t>
      </w:r>
    </w:p>
    <w:p w:rsidR="00853F0D" w:rsidRDefault="00853F0D" w:rsidP="00A849D4">
      <w:pPr>
        <w:numPr>
          <w:ilvl w:val="2"/>
          <w:numId w:val="2"/>
        </w:numPr>
        <w:jc w:val="both"/>
        <w:rPr>
          <w:sz w:val="28"/>
          <w:szCs w:val="28"/>
        </w:rPr>
      </w:pPr>
      <w:r>
        <w:rPr>
          <w:sz w:val="28"/>
          <w:szCs w:val="28"/>
        </w:rPr>
        <w:t>Note this simple addition only applies if the random events can’t both occur at the same time, or if they are mutually exclusive. If they can occur at the same time, subtract the probability that they will both occur.</w:t>
      </w:r>
    </w:p>
    <w:p w:rsidR="00853F0D" w:rsidRDefault="00853F0D" w:rsidP="00A849D4">
      <w:pPr>
        <w:numPr>
          <w:ilvl w:val="1"/>
          <w:numId w:val="2"/>
        </w:numPr>
        <w:jc w:val="both"/>
        <w:rPr>
          <w:sz w:val="28"/>
          <w:szCs w:val="28"/>
        </w:rPr>
      </w:pPr>
      <w:r>
        <w:rPr>
          <w:sz w:val="28"/>
          <w:szCs w:val="28"/>
        </w:rPr>
        <w:t>Since all probabilities are fractions, more necessary conditions decrease final probability and more sufficient conditions increase it.</w:t>
      </w:r>
    </w:p>
    <w:p w:rsidR="00AA2A98" w:rsidRDefault="00AA2A98" w:rsidP="00AA2A98">
      <w:pPr>
        <w:numPr>
          <w:ilvl w:val="0"/>
          <w:numId w:val="2"/>
        </w:numPr>
        <w:jc w:val="both"/>
        <w:rPr>
          <w:sz w:val="28"/>
          <w:szCs w:val="28"/>
        </w:rPr>
      </w:pPr>
      <w:r>
        <w:rPr>
          <w:sz w:val="28"/>
          <w:szCs w:val="28"/>
        </w:rPr>
        <w:t>Ellsberg Paradox</w:t>
      </w:r>
    </w:p>
    <w:p w:rsidR="00AA2A98" w:rsidRDefault="00AA2A98" w:rsidP="00AA2A98">
      <w:pPr>
        <w:numPr>
          <w:ilvl w:val="1"/>
          <w:numId w:val="2"/>
        </w:numPr>
        <w:jc w:val="both"/>
        <w:rPr>
          <w:sz w:val="28"/>
          <w:szCs w:val="28"/>
        </w:rPr>
      </w:pPr>
      <w:r>
        <w:rPr>
          <w:sz w:val="28"/>
          <w:szCs w:val="28"/>
        </w:rPr>
        <w:t xml:space="preserve">People tend to shy away from decisions involving true uncertainty, or they have </w:t>
      </w:r>
      <w:r w:rsidRPr="00112B3A">
        <w:rPr>
          <w:i/>
          <w:sz w:val="28"/>
          <w:szCs w:val="28"/>
        </w:rPr>
        <w:t>ambiguity aversion</w:t>
      </w:r>
      <w:r>
        <w:rPr>
          <w:sz w:val="28"/>
          <w:szCs w:val="28"/>
        </w:rPr>
        <w:t>. We prefer risk, which is quantifiable, to uncertainty, which is not. (Exactly how much depends on the person.) We can illustrate this with the Ellsberg Paradox.</w:t>
      </w:r>
    </w:p>
    <w:p w:rsidR="00AA2A98" w:rsidRDefault="00AA2A98" w:rsidP="00AA2A98">
      <w:pPr>
        <w:numPr>
          <w:ilvl w:val="1"/>
          <w:numId w:val="2"/>
        </w:numPr>
        <w:jc w:val="both"/>
        <w:rPr>
          <w:sz w:val="28"/>
          <w:szCs w:val="28"/>
        </w:rPr>
      </w:pPr>
      <w:r>
        <w:rPr>
          <w:sz w:val="28"/>
          <w:szCs w:val="28"/>
        </w:rPr>
        <w:t>Imagine a big bucket of ninety poker chips.</w:t>
      </w:r>
    </w:p>
    <w:p w:rsidR="00AA2A98" w:rsidRDefault="00AA2A98" w:rsidP="00AA2A98">
      <w:pPr>
        <w:numPr>
          <w:ilvl w:val="2"/>
          <w:numId w:val="2"/>
        </w:numPr>
        <w:jc w:val="both"/>
        <w:rPr>
          <w:sz w:val="28"/>
          <w:szCs w:val="28"/>
        </w:rPr>
      </w:pPr>
      <w:r>
        <w:rPr>
          <w:sz w:val="28"/>
          <w:szCs w:val="28"/>
        </w:rPr>
        <w:t>30 of these chips are red.</w:t>
      </w:r>
    </w:p>
    <w:p w:rsidR="00AA2A98" w:rsidRDefault="00AA2A98" w:rsidP="00AA2A98">
      <w:pPr>
        <w:numPr>
          <w:ilvl w:val="2"/>
          <w:numId w:val="2"/>
        </w:numPr>
        <w:jc w:val="both"/>
        <w:rPr>
          <w:sz w:val="28"/>
          <w:szCs w:val="28"/>
        </w:rPr>
      </w:pPr>
      <w:r>
        <w:rPr>
          <w:sz w:val="28"/>
          <w:szCs w:val="28"/>
        </w:rPr>
        <w:t>60 of these chips are a mixture of black and/or yellow. There could be 60 yellow and 0 black, 40 yellow and 20 black, etc.</w:t>
      </w:r>
    </w:p>
    <w:p w:rsidR="00AA2A98" w:rsidRDefault="00AA2A98" w:rsidP="00AA2A98">
      <w:pPr>
        <w:numPr>
          <w:ilvl w:val="1"/>
          <w:numId w:val="2"/>
        </w:numPr>
        <w:jc w:val="both"/>
        <w:rPr>
          <w:sz w:val="28"/>
          <w:szCs w:val="28"/>
        </w:rPr>
      </w:pPr>
      <w:r>
        <w:rPr>
          <w:sz w:val="28"/>
          <w:szCs w:val="28"/>
        </w:rPr>
        <w:t>Now you may play either one of two games:</w:t>
      </w:r>
    </w:p>
    <w:p w:rsidR="00AA2A98" w:rsidRDefault="00AA2A98" w:rsidP="00AA2A98">
      <w:pPr>
        <w:numPr>
          <w:ilvl w:val="2"/>
          <w:numId w:val="2"/>
        </w:numPr>
        <w:jc w:val="both"/>
        <w:rPr>
          <w:sz w:val="28"/>
          <w:szCs w:val="28"/>
        </w:rPr>
      </w:pPr>
      <w:r>
        <w:rPr>
          <w:sz w:val="28"/>
          <w:szCs w:val="28"/>
        </w:rPr>
        <w:t>Select a chip at random and get $1 if you select a red one. You thus have a 33⅓% chance of success.</w:t>
      </w:r>
    </w:p>
    <w:p w:rsidR="00AA2A98" w:rsidRDefault="00AA2A98" w:rsidP="00AA2A98">
      <w:pPr>
        <w:numPr>
          <w:ilvl w:val="2"/>
          <w:numId w:val="2"/>
        </w:numPr>
        <w:jc w:val="both"/>
        <w:rPr>
          <w:sz w:val="28"/>
          <w:szCs w:val="28"/>
        </w:rPr>
      </w:pPr>
      <w:r>
        <w:rPr>
          <w:sz w:val="28"/>
          <w:szCs w:val="28"/>
        </w:rPr>
        <w:t>Select a chip at random and get $1 if you select a black one. You thus have between 0% and 66⅔% chance of success.</w:t>
      </w:r>
    </w:p>
    <w:p w:rsidR="00AA2A98" w:rsidRDefault="00AA2A98" w:rsidP="00AA2A98">
      <w:pPr>
        <w:numPr>
          <w:ilvl w:val="2"/>
          <w:numId w:val="2"/>
        </w:numPr>
        <w:jc w:val="both"/>
        <w:rPr>
          <w:sz w:val="28"/>
          <w:szCs w:val="28"/>
        </w:rPr>
      </w:pPr>
      <w:r>
        <w:rPr>
          <w:sz w:val="28"/>
          <w:szCs w:val="28"/>
        </w:rPr>
        <w:t>Most people prefer the first option. This makes sense if people assume there are more red chips than black chips.</w:t>
      </w:r>
    </w:p>
    <w:p w:rsidR="00AA2A98" w:rsidRDefault="00AA2A98" w:rsidP="00AA2A98">
      <w:pPr>
        <w:numPr>
          <w:ilvl w:val="1"/>
          <w:numId w:val="2"/>
        </w:numPr>
        <w:jc w:val="both"/>
        <w:rPr>
          <w:sz w:val="28"/>
          <w:szCs w:val="28"/>
        </w:rPr>
      </w:pPr>
      <w:r>
        <w:rPr>
          <w:sz w:val="28"/>
          <w:szCs w:val="28"/>
        </w:rPr>
        <w:t>Now consider a different set of win circumstances:</w:t>
      </w:r>
    </w:p>
    <w:p w:rsidR="00AA2A98" w:rsidRDefault="00AA2A98" w:rsidP="00AA2A98">
      <w:pPr>
        <w:numPr>
          <w:ilvl w:val="2"/>
          <w:numId w:val="2"/>
        </w:numPr>
        <w:jc w:val="both"/>
        <w:rPr>
          <w:sz w:val="28"/>
          <w:szCs w:val="28"/>
        </w:rPr>
      </w:pPr>
      <w:r>
        <w:rPr>
          <w:sz w:val="28"/>
          <w:szCs w:val="28"/>
        </w:rPr>
        <w:t>The chip is red or yellow. A 33⅓% to 100% chance of success.</w:t>
      </w:r>
    </w:p>
    <w:p w:rsidR="00AA2A98" w:rsidRDefault="00AA2A98" w:rsidP="00AA2A98">
      <w:pPr>
        <w:numPr>
          <w:ilvl w:val="2"/>
          <w:numId w:val="2"/>
        </w:numPr>
        <w:jc w:val="both"/>
        <w:rPr>
          <w:sz w:val="28"/>
          <w:szCs w:val="28"/>
        </w:rPr>
      </w:pPr>
      <w:r>
        <w:rPr>
          <w:sz w:val="28"/>
          <w:szCs w:val="28"/>
        </w:rPr>
        <w:t>The chip is black or yellow. A 66⅔% chance of success.</w:t>
      </w:r>
    </w:p>
    <w:p w:rsidR="00AA2A98" w:rsidRDefault="00AA2A98" w:rsidP="00AA2A98">
      <w:pPr>
        <w:numPr>
          <w:ilvl w:val="2"/>
          <w:numId w:val="2"/>
        </w:numPr>
        <w:jc w:val="both"/>
        <w:rPr>
          <w:sz w:val="28"/>
          <w:szCs w:val="28"/>
        </w:rPr>
      </w:pPr>
      <w:r>
        <w:rPr>
          <w:sz w:val="28"/>
          <w:szCs w:val="28"/>
        </w:rPr>
        <w:t>Most people prefer the second option. This makes sense if people assume there are more black chips than red chips.</w:t>
      </w:r>
    </w:p>
    <w:p w:rsidR="00AA2A98" w:rsidRDefault="00AA2A98" w:rsidP="00AA2A98">
      <w:pPr>
        <w:ind w:left="1440"/>
        <w:jc w:val="both"/>
        <w:rPr>
          <w:sz w:val="28"/>
          <w:szCs w:val="28"/>
        </w:rPr>
      </w:pP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tblPr>
      <w:tblGrid>
        <w:gridCol w:w="1627"/>
        <w:gridCol w:w="2081"/>
        <w:gridCol w:w="270"/>
        <w:gridCol w:w="2160"/>
        <w:gridCol w:w="1998"/>
      </w:tblGrid>
      <w:tr w:rsidR="00AA2A98" w:rsidTr="001E547A">
        <w:tc>
          <w:tcPr>
            <w:tcW w:w="3708" w:type="dxa"/>
            <w:gridSpan w:val="2"/>
            <w:tcBorders>
              <w:right w:val="nil"/>
            </w:tcBorders>
          </w:tcPr>
          <w:p w:rsidR="00AA2A98" w:rsidRPr="00AA2A98" w:rsidRDefault="00AA2A98" w:rsidP="00AA2A98">
            <w:pPr>
              <w:jc w:val="center"/>
              <w:rPr>
                <w:b/>
                <w:sz w:val="28"/>
                <w:szCs w:val="28"/>
              </w:rPr>
            </w:pPr>
            <w:r>
              <w:rPr>
                <w:b/>
                <w:sz w:val="28"/>
                <w:szCs w:val="28"/>
              </w:rPr>
              <w:t>Game</w:t>
            </w:r>
            <w:r w:rsidRPr="00AA2A98">
              <w:rPr>
                <w:b/>
                <w:sz w:val="28"/>
                <w:szCs w:val="28"/>
              </w:rPr>
              <w:t xml:space="preserve"> 1</w:t>
            </w:r>
          </w:p>
        </w:tc>
        <w:tc>
          <w:tcPr>
            <w:tcW w:w="270" w:type="dxa"/>
            <w:tcBorders>
              <w:top w:val="nil"/>
              <w:left w:val="nil"/>
              <w:bottom w:val="nil"/>
              <w:right w:val="nil"/>
            </w:tcBorders>
          </w:tcPr>
          <w:p w:rsidR="00AA2A98" w:rsidRDefault="00AA2A98" w:rsidP="00AA2A98">
            <w:pPr>
              <w:jc w:val="both"/>
              <w:rPr>
                <w:sz w:val="28"/>
                <w:szCs w:val="28"/>
              </w:rPr>
            </w:pPr>
          </w:p>
        </w:tc>
        <w:tc>
          <w:tcPr>
            <w:tcW w:w="4158" w:type="dxa"/>
            <w:gridSpan w:val="2"/>
            <w:tcBorders>
              <w:left w:val="nil"/>
            </w:tcBorders>
          </w:tcPr>
          <w:p w:rsidR="00AA2A98" w:rsidRDefault="00AA2A98" w:rsidP="00AA2A98">
            <w:pPr>
              <w:jc w:val="center"/>
              <w:rPr>
                <w:sz w:val="28"/>
                <w:szCs w:val="28"/>
              </w:rPr>
            </w:pPr>
            <w:r>
              <w:rPr>
                <w:b/>
                <w:sz w:val="28"/>
                <w:szCs w:val="28"/>
              </w:rPr>
              <w:t>Game</w:t>
            </w:r>
            <w:r w:rsidRPr="00AA2A98">
              <w:rPr>
                <w:b/>
                <w:sz w:val="28"/>
                <w:szCs w:val="28"/>
              </w:rPr>
              <w:t xml:space="preserve"> </w:t>
            </w:r>
            <w:r>
              <w:rPr>
                <w:b/>
                <w:sz w:val="28"/>
                <w:szCs w:val="28"/>
              </w:rPr>
              <w:t>2</w:t>
            </w:r>
          </w:p>
        </w:tc>
      </w:tr>
      <w:tr w:rsidR="00AA2A98" w:rsidTr="001E547A">
        <w:tc>
          <w:tcPr>
            <w:tcW w:w="1627" w:type="dxa"/>
          </w:tcPr>
          <w:p w:rsidR="00AA2A98" w:rsidRDefault="00AA2A98" w:rsidP="00AA2A98">
            <w:pPr>
              <w:jc w:val="both"/>
              <w:rPr>
                <w:sz w:val="28"/>
                <w:szCs w:val="28"/>
              </w:rPr>
            </w:pPr>
            <w:r>
              <w:rPr>
                <w:sz w:val="28"/>
                <w:szCs w:val="28"/>
              </w:rPr>
              <w:t>Red</w:t>
            </w:r>
          </w:p>
        </w:tc>
        <w:tc>
          <w:tcPr>
            <w:tcW w:w="2081" w:type="dxa"/>
            <w:tcBorders>
              <w:right w:val="nil"/>
            </w:tcBorders>
          </w:tcPr>
          <w:p w:rsidR="00AA2A98" w:rsidRDefault="00AA2A98" w:rsidP="00AA2A98">
            <w:pPr>
              <w:jc w:val="both"/>
              <w:rPr>
                <w:sz w:val="28"/>
                <w:szCs w:val="28"/>
              </w:rPr>
            </w:pPr>
            <w:r>
              <w:rPr>
                <w:sz w:val="28"/>
                <w:szCs w:val="28"/>
              </w:rPr>
              <w:t>33⅓%</w:t>
            </w:r>
          </w:p>
        </w:tc>
        <w:tc>
          <w:tcPr>
            <w:tcW w:w="270" w:type="dxa"/>
            <w:tcBorders>
              <w:top w:val="nil"/>
              <w:left w:val="nil"/>
              <w:bottom w:val="nil"/>
              <w:right w:val="nil"/>
            </w:tcBorders>
          </w:tcPr>
          <w:p w:rsidR="00AA2A98" w:rsidRDefault="00AA2A98" w:rsidP="00AA2A98">
            <w:pPr>
              <w:jc w:val="both"/>
              <w:rPr>
                <w:sz w:val="28"/>
                <w:szCs w:val="28"/>
              </w:rPr>
            </w:pPr>
          </w:p>
        </w:tc>
        <w:tc>
          <w:tcPr>
            <w:tcW w:w="2160" w:type="dxa"/>
            <w:tcBorders>
              <w:left w:val="nil"/>
            </w:tcBorders>
          </w:tcPr>
          <w:p w:rsidR="00AA2A98" w:rsidRDefault="00AA2A98" w:rsidP="00AA2A98">
            <w:pPr>
              <w:jc w:val="both"/>
              <w:rPr>
                <w:sz w:val="28"/>
                <w:szCs w:val="28"/>
              </w:rPr>
            </w:pPr>
            <w:r>
              <w:rPr>
                <w:sz w:val="28"/>
                <w:szCs w:val="28"/>
              </w:rPr>
              <w:t>Red or Yellow</w:t>
            </w:r>
          </w:p>
        </w:tc>
        <w:tc>
          <w:tcPr>
            <w:tcW w:w="1998" w:type="dxa"/>
          </w:tcPr>
          <w:p w:rsidR="00AA2A98" w:rsidRDefault="00AA2A98" w:rsidP="00AA2A98">
            <w:pPr>
              <w:jc w:val="both"/>
              <w:rPr>
                <w:sz w:val="28"/>
                <w:szCs w:val="28"/>
              </w:rPr>
            </w:pPr>
            <w:r>
              <w:rPr>
                <w:sz w:val="28"/>
                <w:szCs w:val="28"/>
              </w:rPr>
              <w:t>33⅓% to 100%</w:t>
            </w:r>
          </w:p>
        </w:tc>
      </w:tr>
      <w:tr w:rsidR="00AA2A98" w:rsidTr="001E547A">
        <w:tc>
          <w:tcPr>
            <w:tcW w:w="1627" w:type="dxa"/>
          </w:tcPr>
          <w:p w:rsidR="00AA2A98" w:rsidRDefault="00AA2A98" w:rsidP="00AA2A98">
            <w:pPr>
              <w:jc w:val="both"/>
              <w:rPr>
                <w:sz w:val="28"/>
                <w:szCs w:val="28"/>
              </w:rPr>
            </w:pPr>
            <w:r>
              <w:rPr>
                <w:sz w:val="28"/>
                <w:szCs w:val="28"/>
              </w:rPr>
              <w:t>Black</w:t>
            </w:r>
          </w:p>
        </w:tc>
        <w:tc>
          <w:tcPr>
            <w:tcW w:w="2081" w:type="dxa"/>
            <w:tcBorders>
              <w:right w:val="nil"/>
            </w:tcBorders>
          </w:tcPr>
          <w:p w:rsidR="00AA2A98" w:rsidRDefault="00AA2A98" w:rsidP="00AA2A98">
            <w:pPr>
              <w:jc w:val="both"/>
              <w:rPr>
                <w:sz w:val="28"/>
                <w:szCs w:val="28"/>
              </w:rPr>
            </w:pPr>
            <w:r>
              <w:rPr>
                <w:sz w:val="28"/>
                <w:szCs w:val="28"/>
              </w:rPr>
              <w:t>0% to 66⅔%</w:t>
            </w:r>
          </w:p>
        </w:tc>
        <w:tc>
          <w:tcPr>
            <w:tcW w:w="270" w:type="dxa"/>
            <w:tcBorders>
              <w:top w:val="nil"/>
              <w:left w:val="nil"/>
              <w:bottom w:val="nil"/>
              <w:right w:val="nil"/>
            </w:tcBorders>
          </w:tcPr>
          <w:p w:rsidR="00AA2A98" w:rsidRDefault="00AA2A98" w:rsidP="00AA2A98">
            <w:pPr>
              <w:jc w:val="both"/>
              <w:rPr>
                <w:sz w:val="28"/>
                <w:szCs w:val="28"/>
              </w:rPr>
            </w:pPr>
          </w:p>
        </w:tc>
        <w:tc>
          <w:tcPr>
            <w:tcW w:w="2160" w:type="dxa"/>
            <w:tcBorders>
              <w:left w:val="nil"/>
            </w:tcBorders>
          </w:tcPr>
          <w:p w:rsidR="00AA2A98" w:rsidRDefault="00AA2A98" w:rsidP="00AA2A98">
            <w:pPr>
              <w:jc w:val="both"/>
              <w:rPr>
                <w:sz w:val="28"/>
                <w:szCs w:val="28"/>
              </w:rPr>
            </w:pPr>
            <w:r>
              <w:rPr>
                <w:sz w:val="28"/>
                <w:szCs w:val="28"/>
              </w:rPr>
              <w:t>Black or Yellow</w:t>
            </w:r>
          </w:p>
        </w:tc>
        <w:tc>
          <w:tcPr>
            <w:tcW w:w="1998" w:type="dxa"/>
          </w:tcPr>
          <w:p w:rsidR="00AA2A98" w:rsidRDefault="00AA2A98" w:rsidP="00AA2A98">
            <w:pPr>
              <w:jc w:val="both"/>
              <w:rPr>
                <w:sz w:val="28"/>
                <w:szCs w:val="28"/>
              </w:rPr>
            </w:pPr>
            <w:r>
              <w:rPr>
                <w:sz w:val="28"/>
                <w:szCs w:val="28"/>
              </w:rPr>
              <w:t>66⅔%</w:t>
            </w:r>
          </w:p>
        </w:tc>
      </w:tr>
    </w:tbl>
    <w:p w:rsidR="00AA2A98" w:rsidRDefault="00AA2A98" w:rsidP="00AA2A98">
      <w:pPr>
        <w:ind w:left="1440"/>
        <w:jc w:val="both"/>
        <w:rPr>
          <w:sz w:val="28"/>
          <w:szCs w:val="28"/>
        </w:rPr>
      </w:pPr>
    </w:p>
    <w:p w:rsidR="001E547A" w:rsidRDefault="001E547A" w:rsidP="00AA2A98">
      <w:pPr>
        <w:numPr>
          <w:ilvl w:val="1"/>
          <w:numId w:val="2"/>
        </w:numPr>
        <w:jc w:val="both"/>
        <w:rPr>
          <w:sz w:val="28"/>
          <w:szCs w:val="28"/>
        </w:rPr>
      </w:pPr>
      <w:r>
        <w:rPr>
          <w:sz w:val="28"/>
          <w:szCs w:val="28"/>
        </w:rPr>
        <w:t>Thus</w:t>
      </w:r>
      <w:r w:rsidR="00AA2A98">
        <w:rPr>
          <w:sz w:val="28"/>
          <w:szCs w:val="28"/>
        </w:rPr>
        <w:t xml:space="preserve"> the paradox: the games are </w:t>
      </w:r>
      <w:r>
        <w:rPr>
          <w:sz w:val="28"/>
          <w:szCs w:val="28"/>
        </w:rPr>
        <w:t>functionally the same</w:t>
      </w:r>
      <w:r w:rsidR="00AA2A98">
        <w:rPr>
          <w:sz w:val="28"/>
          <w:szCs w:val="28"/>
        </w:rPr>
        <w:t xml:space="preserve">. </w:t>
      </w:r>
      <w:r>
        <w:rPr>
          <w:sz w:val="28"/>
          <w:szCs w:val="28"/>
        </w:rPr>
        <w:t>Suppose there are forty yellow chips. What are the probabilities of success?</w:t>
      </w:r>
    </w:p>
    <w:p w:rsidR="001E547A" w:rsidRDefault="001E547A" w:rsidP="001E547A">
      <w:pPr>
        <w:ind w:left="1440"/>
        <w:jc w:val="both"/>
        <w:rPr>
          <w:sz w:val="28"/>
          <w:szCs w:val="28"/>
        </w:rPr>
      </w:pPr>
    </w:p>
    <w:tbl>
      <w:tblPr>
        <w:tblStyle w:val="TableGrid"/>
        <w:tblW w:w="0" w:type="auto"/>
        <w:tblInd w:w="1440" w:type="dxa"/>
        <w:tblBorders>
          <w:top w:val="none" w:sz="0" w:space="0" w:color="auto"/>
          <w:left w:val="none" w:sz="0" w:space="0" w:color="auto"/>
          <w:bottom w:val="none" w:sz="0" w:space="0" w:color="auto"/>
          <w:right w:val="none" w:sz="0" w:space="0" w:color="auto"/>
        </w:tblBorders>
        <w:tblLook w:val="04A0"/>
      </w:tblPr>
      <w:tblGrid>
        <w:gridCol w:w="1627"/>
        <w:gridCol w:w="2081"/>
        <w:gridCol w:w="270"/>
        <w:gridCol w:w="2160"/>
        <w:gridCol w:w="1998"/>
      </w:tblGrid>
      <w:tr w:rsidR="001E547A" w:rsidTr="00580545">
        <w:tc>
          <w:tcPr>
            <w:tcW w:w="3708" w:type="dxa"/>
            <w:gridSpan w:val="2"/>
            <w:tcBorders>
              <w:right w:val="nil"/>
            </w:tcBorders>
          </w:tcPr>
          <w:p w:rsidR="001E547A" w:rsidRPr="00AA2A98" w:rsidRDefault="001E547A" w:rsidP="00580545">
            <w:pPr>
              <w:jc w:val="center"/>
              <w:rPr>
                <w:b/>
                <w:sz w:val="28"/>
                <w:szCs w:val="28"/>
              </w:rPr>
            </w:pPr>
            <w:r>
              <w:rPr>
                <w:b/>
                <w:sz w:val="28"/>
                <w:szCs w:val="28"/>
              </w:rPr>
              <w:lastRenderedPageBreak/>
              <w:t>Game</w:t>
            </w:r>
            <w:r w:rsidRPr="00AA2A98">
              <w:rPr>
                <w:b/>
                <w:sz w:val="28"/>
                <w:szCs w:val="28"/>
              </w:rPr>
              <w:t xml:space="preserve"> 1</w:t>
            </w:r>
          </w:p>
        </w:tc>
        <w:tc>
          <w:tcPr>
            <w:tcW w:w="270" w:type="dxa"/>
            <w:tcBorders>
              <w:top w:val="nil"/>
              <w:left w:val="nil"/>
              <w:bottom w:val="nil"/>
              <w:right w:val="nil"/>
            </w:tcBorders>
          </w:tcPr>
          <w:p w:rsidR="001E547A" w:rsidRDefault="001E547A" w:rsidP="00580545">
            <w:pPr>
              <w:jc w:val="both"/>
              <w:rPr>
                <w:sz w:val="28"/>
                <w:szCs w:val="28"/>
              </w:rPr>
            </w:pPr>
          </w:p>
        </w:tc>
        <w:tc>
          <w:tcPr>
            <w:tcW w:w="4158" w:type="dxa"/>
            <w:gridSpan w:val="2"/>
            <w:tcBorders>
              <w:left w:val="nil"/>
            </w:tcBorders>
          </w:tcPr>
          <w:p w:rsidR="001E547A" w:rsidRDefault="001E547A" w:rsidP="00580545">
            <w:pPr>
              <w:jc w:val="center"/>
              <w:rPr>
                <w:sz w:val="28"/>
                <w:szCs w:val="28"/>
              </w:rPr>
            </w:pPr>
            <w:r>
              <w:rPr>
                <w:b/>
                <w:sz w:val="28"/>
                <w:szCs w:val="28"/>
              </w:rPr>
              <w:t>Game</w:t>
            </w:r>
            <w:r w:rsidRPr="00AA2A98">
              <w:rPr>
                <w:b/>
                <w:sz w:val="28"/>
                <w:szCs w:val="28"/>
              </w:rPr>
              <w:t xml:space="preserve"> </w:t>
            </w:r>
            <w:r>
              <w:rPr>
                <w:b/>
                <w:sz w:val="28"/>
                <w:szCs w:val="28"/>
              </w:rPr>
              <w:t>2</w:t>
            </w:r>
          </w:p>
        </w:tc>
      </w:tr>
      <w:tr w:rsidR="001E547A" w:rsidTr="00580545">
        <w:tc>
          <w:tcPr>
            <w:tcW w:w="1627" w:type="dxa"/>
          </w:tcPr>
          <w:p w:rsidR="001E547A" w:rsidRDefault="001E547A" w:rsidP="00580545">
            <w:pPr>
              <w:jc w:val="both"/>
              <w:rPr>
                <w:sz w:val="28"/>
                <w:szCs w:val="28"/>
              </w:rPr>
            </w:pPr>
            <w:r>
              <w:rPr>
                <w:sz w:val="28"/>
                <w:szCs w:val="28"/>
              </w:rPr>
              <w:t>Red</w:t>
            </w:r>
          </w:p>
        </w:tc>
        <w:tc>
          <w:tcPr>
            <w:tcW w:w="2081" w:type="dxa"/>
            <w:tcBorders>
              <w:right w:val="nil"/>
            </w:tcBorders>
          </w:tcPr>
          <w:p w:rsidR="001E547A" w:rsidRDefault="001E547A" w:rsidP="00580545">
            <w:pPr>
              <w:jc w:val="both"/>
              <w:rPr>
                <w:sz w:val="28"/>
                <w:szCs w:val="28"/>
              </w:rPr>
            </w:pPr>
          </w:p>
        </w:tc>
        <w:tc>
          <w:tcPr>
            <w:tcW w:w="270" w:type="dxa"/>
            <w:tcBorders>
              <w:top w:val="nil"/>
              <w:left w:val="nil"/>
              <w:bottom w:val="nil"/>
              <w:right w:val="nil"/>
            </w:tcBorders>
          </w:tcPr>
          <w:p w:rsidR="001E547A" w:rsidRDefault="001E547A" w:rsidP="00580545">
            <w:pPr>
              <w:jc w:val="both"/>
              <w:rPr>
                <w:sz w:val="28"/>
                <w:szCs w:val="28"/>
              </w:rPr>
            </w:pPr>
          </w:p>
        </w:tc>
        <w:tc>
          <w:tcPr>
            <w:tcW w:w="2160" w:type="dxa"/>
            <w:tcBorders>
              <w:left w:val="nil"/>
            </w:tcBorders>
          </w:tcPr>
          <w:p w:rsidR="001E547A" w:rsidRDefault="001E547A" w:rsidP="00580545">
            <w:pPr>
              <w:jc w:val="both"/>
              <w:rPr>
                <w:sz w:val="28"/>
                <w:szCs w:val="28"/>
              </w:rPr>
            </w:pPr>
            <w:r>
              <w:rPr>
                <w:sz w:val="28"/>
                <w:szCs w:val="28"/>
              </w:rPr>
              <w:t>Red or Yellow</w:t>
            </w:r>
          </w:p>
        </w:tc>
        <w:tc>
          <w:tcPr>
            <w:tcW w:w="1998" w:type="dxa"/>
          </w:tcPr>
          <w:p w:rsidR="001E547A" w:rsidRDefault="001E547A" w:rsidP="00580545">
            <w:pPr>
              <w:jc w:val="both"/>
              <w:rPr>
                <w:sz w:val="28"/>
                <w:szCs w:val="28"/>
              </w:rPr>
            </w:pPr>
          </w:p>
        </w:tc>
      </w:tr>
      <w:tr w:rsidR="001E547A" w:rsidTr="00580545">
        <w:tc>
          <w:tcPr>
            <w:tcW w:w="1627" w:type="dxa"/>
          </w:tcPr>
          <w:p w:rsidR="001E547A" w:rsidRDefault="001E547A" w:rsidP="00580545">
            <w:pPr>
              <w:jc w:val="both"/>
              <w:rPr>
                <w:sz w:val="28"/>
                <w:szCs w:val="28"/>
              </w:rPr>
            </w:pPr>
            <w:r>
              <w:rPr>
                <w:sz w:val="28"/>
                <w:szCs w:val="28"/>
              </w:rPr>
              <w:t>Black</w:t>
            </w:r>
          </w:p>
        </w:tc>
        <w:tc>
          <w:tcPr>
            <w:tcW w:w="2081" w:type="dxa"/>
            <w:tcBorders>
              <w:right w:val="nil"/>
            </w:tcBorders>
          </w:tcPr>
          <w:p w:rsidR="001E547A" w:rsidRDefault="001E547A" w:rsidP="001E547A">
            <w:pPr>
              <w:jc w:val="both"/>
              <w:rPr>
                <w:sz w:val="28"/>
                <w:szCs w:val="28"/>
              </w:rPr>
            </w:pPr>
          </w:p>
        </w:tc>
        <w:tc>
          <w:tcPr>
            <w:tcW w:w="270" w:type="dxa"/>
            <w:tcBorders>
              <w:top w:val="nil"/>
              <w:left w:val="nil"/>
              <w:bottom w:val="nil"/>
              <w:right w:val="nil"/>
            </w:tcBorders>
          </w:tcPr>
          <w:p w:rsidR="001E547A" w:rsidRDefault="001E547A" w:rsidP="00580545">
            <w:pPr>
              <w:jc w:val="both"/>
              <w:rPr>
                <w:sz w:val="28"/>
                <w:szCs w:val="28"/>
              </w:rPr>
            </w:pPr>
          </w:p>
        </w:tc>
        <w:tc>
          <w:tcPr>
            <w:tcW w:w="2160" w:type="dxa"/>
            <w:tcBorders>
              <w:left w:val="nil"/>
            </w:tcBorders>
          </w:tcPr>
          <w:p w:rsidR="001E547A" w:rsidRDefault="001E547A" w:rsidP="00580545">
            <w:pPr>
              <w:jc w:val="both"/>
              <w:rPr>
                <w:sz w:val="28"/>
                <w:szCs w:val="28"/>
              </w:rPr>
            </w:pPr>
            <w:r>
              <w:rPr>
                <w:sz w:val="28"/>
                <w:szCs w:val="28"/>
              </w:rPr>
              <w:t>Black or Yellow</w:t>
            </w:r>
          </w:p>
        </w:tc>
        <w:tc>
          <w:tcPr>
            <w:tcW w:w="1998" w:type="dxa"/>
          </w:tcPr>
          <w:p w:rsidR="001E547A" w:rsidRDefault="001E547A" w:rsidP="00580545">
            <w:pPr>
              <w:jc w:val="both"/>
              <w:rPr>
                <w:sz w:val="28"/>
                <w:szCs w:val="28"/>
              </w:rPr>
            </w:pPr>
          </w:p>
        </w:tc>
      </w:tr>
    </w:tbl>
    <w:p w:rsidR="00AA2A98" w:rsidRDefault="00AA2A98" w:rsidP="001E547A">
      <w:pPr>
        <w:ind w:left="1440"/>
        <w:jc w:val="both"/>
        <w:rPr>
          <w:sz w:val="28"/>
          <w:szCs w:val="28"/>
        </w:rPr>
      </w:pPr>
    </w:p>
    <w:p w:rsidR="00AA2A98" w:rsidRDefault="001E547A" w:rsidP="00AA2A98">
      <w:pPr>
        <w:numPr>
          <w:ilvl w:val="1"/>
          <w:numId w:val="2"/>
        </w:numPr>
        <w:jc w:val="both"/>
        <w:rPr>
          <w:sz w:val="28"/>
          <w:szCs w:val="28"/>
        </w:rPr>
      </w:pPr>
      <w:r>
        <w:rPr>
          <w:sz w:val="28"/>
          <w:szCs w:val="28"/>
        </w:rPr>
        <w:t>What explains this inconsistency is that</w:t>
      </w:r>
      <w:r w:rsidR="00AA2A98">
        <w:rPr>
          <w:sz w:val="28"/>
          <w:szCs w:val="28"/>
        </w:rPr>
        <w:t xml:space="preserve"> people prefer the option with the defined probability, the one without the range.</w:t>
      </w:r>
    </w:p>
    <w:p w:rsidR="001E547A" w:rsidRDefault="001E547A" w:rsidP="001E547A">
      <w:pPr>
        <w:numPr>
          <w:ilvl w:val="0"/>
          <w:numId w:val="2"/>
        </w:numPr>
        <w:jc w:val="both"/>
        <w:rPr>
          <w:sz w:val="28"/>
          <w:szCs w:val="28"/>
        </w:rPr>
      </w:pPr>
      <w:r>
        <w:rPr>
          <w:sz w:val="28"/>
          <w:szCs w:val="28"/>
        </w:rPr>
        <w:t>Simpson Paradox</w:t>
      </w:r>
    </w:p>
    <w:p w:rsidR="001E547A" w:rsidRDefault="001E547A" w:rsidP="001E547A">
      <w:pPr>
        <w:numPr>
          <w:ilvl w:val="1"/>
          <w:numId w:val="4"/>
        </w:numPr>
        <w:jc w:val="both"/>
        <w:rPr>
          <w:sz w:val="28"/>
          <w:szCs w:val="28"/>
        </w:rPr>
      </w:pPr>
      <w:r>
        <w:rPr>
          <w:sz w:val="28"/>
          <w:szCs w:val="28"/>
        </w:rPr>
        <w:t>Statistics are really useful, but they can also be deceptive since how rare numbers are presented can radically change the result. Consider a suit filed against UC Berkley in 1973, claiming gender bias.</w:t>
      </w:r>
    </w:p>
    <w:p w:rsidR="001E547A" w:rsidRPr="00CD7D9E" w:rsidRDefault="001E547A" w:rsidP="001E547A">
      <w:pPr>
        <w:numPr>
          <w:ilvl w:val="2"/>
          <w:numId w:val="4"/>
        </w:numPr>
        <w:jc w:val="both"/>
        <w:rPr>
          <w:sz w:val="28"/>
          <w:szCs w:val="28"/>
        </w:rPr>
      </w:pPr>
      <w:r w:rsidRPr="00CD7D9E">
        <w:rPr>
          <w:sz w:val="28"/>
          <w:szCs w:val="28"/>
        </w:rPr>
        <w:t>The plaintiffs argued Berkley was biased against women for graduate school admissions.</w:t>
      </w:r>
      <w:r>
        <w:rPr>
          <w:sz w:val="28"/>
          <w:szCs w:val="28"/>
        </w:rPr>
        <w:t xml:space="preserve"> </w:t>
      </w:r>
      <w:r w:rsidRPr="00CD7D9E">
        <w:rPr>
          <w:sz w:val="28"/>
          <w:szCs w:val="28"/>
        </w:rPr>
        <w:t>If men are significantly more likely to be admitted than women, that is evidence of gender bias.</w:t>
      </w:r>
    </w:p>
    <w:p w:rsidR="001E547A" w:rsidRDefault="001E547A" w:rsidP="001E547A">
      <w:pPr>
        <w:numPr>
          <w:ilvl w:val="2"/>
          <w:numId w:val="4"/>
        </w:numPr>
        <w:jc w:val="both"/>
        <w:rPr>
          <w:sz w:val="28"/>
          <w:szCs w:val="28"/>
        </w:rPr>
      </w:pPr>
      <w:r>
        <w:rPr>
          <w:sz w:val="28"/>
          <w:szCs w:val="28"/>
        </w:rPr>
        <w:t>The investigation looked at not just admittance rates for all programs, but each program individually. For simplicity, we will use made up numbers but these numbers will emulate the paradox investigators found.</w:t>
      </w:r>
    </w:p>
    <w:p w:rsidR="001E547A" w:rsidRDefault="001E547A" w:rsidP="001E547A">
      <w:pPr>
        <w:jc w:val="both"/>
        <w:rPr>
          <w:sz w:val="28"/>
          <w:szCs w:val="28"/>
        </w:rPr>
      </w:pPr>
    </w:p>
    <w:tbl>
      <w:tblPr>
        <w:tblStyle w:val="TableGrid"/>
        <w:tblW w:w="0" w:type="auto"/>
        <w:tblInd w:w="1368" w:type="dxa"/>
        <w:tblBorders>
          <w:top w:val="none" w:sz="0" w:space="0" w:color="auto"/>
          <w:left w:val="none" w:sz="0" w:space="0" w:color="auto"/>
          <w:bottom w:val="none" w:sz="0" w:space="0" w:color="auto"/>
          <w:right w:val="none" w:sz="0" w:space="0" w:color="auto"/>
        </w:tblBorders>
        <w:tblLayout w:type="fixed"/>
        <w:tblLook w:val="04A0"/>
      </w:tblPr>
      <w:tblGrid>
        <w:gridCol w:w="1530"/>
        <w:gridCol w:w="1170"/>
        <w:gridCol w:w="1260"/>
        <w:gridCol w:w="540"/>
        <w:gridCol w:w="270"/>
        <w:gridCol w:w="1170"/>
        <w:gridCol w:w="1260"/>
        <w:gridCol w:w="540"/>
      </w:tblGrid>
      <w:tr w:rsidR="001E547A" w:rsidTr="00580545">
        <w:tc>
          <w:tcPr>
            <w:tcW w:w="1530" w:type="dxa"/>
          </w:tcPr>
          <w:p w:rsidR="001E547A" w:rsidRDefault="001E547A" w:rsidP="00580545">
            <w:pPr>
              <w:tabs>
                <w:tab w:val="left" w:pos="1095"/>
              </w:tabs>
              <w:jc w:val="both"/>
              <w:rPr>
                <w:sz w:val="28"/>
                <w:szCs w:val="28"/>
              </w:rPr>
            </w:pPr>
            <w:r>
              <w:rPr>
                <w:sz w:val="28"/>
                <w:szCs w:val="28"/>
              </w:rPr>
              <w:tab/>
            </w:r>
          </w:p>
        </w:tc>
        <w:tc>
          <w:tcPr>
            <w:tcW w:w="2970" w:type="dxa"/>
            <w:gridSpan w:val="3"/>
          </w:tcPr>
          <w:p w:rsidR="001E547A" w:rsidRPr="005A5E5E" w:rsidRDefault="001E547A" w:rsidP="00580545">
            <w:pPr>
              <w:jc w:val="center"/>
              <w:rPr>
                <w:b/>
                <w:sz w:val="28"/>
                <w:szCs w:val="28"/>
              </w:rPr>
            </w:pPr>
            <w:r>
              <w:rPr>
                <w:b/>
                <w:sz w:val="28"/>
                <w:szCs w:val="28"/>
              </w:rPr>
              <w:t>Men</w:t>
            </w:r>
          </w:p>
        </w:tc>
        <w:tc>
          <w:tcPr>
            <w:tcW w:w="270" w:type="dxa"/>
          </w:tcPr>
          <w:p w:rsidR="001E547A" w:rsidRDefault="001E547A" w:rsidP="00580545">
            <w:pPr>
              <w:jc w:val="both"/>
              <w:rPr>
                <w:sz w:val="28"/>
                <w:szCs w:val="28"/>
              </w:rPr>
            </w:pPr>
          </w:p>
        </w:tc>
        <w:tc>
          <w:tcPr>
            <w:tcW w:w="2970" w:type="dxa"/>
            <w:gridSpan w:val="3"/>
          </w:tcPr>
          <w:p w:rsidR="001E547A" w:rsidRPr="005A5E5E" w:rsidRDefault="001E547A" w:rsidP="00580545">
            <w:pPr>
              <w:jc w:val="center"/>
              <w:rPr>
                <w:b/>
                <w:sz w:val="28"/>
                <w:szCs w:val="28"/>
              </w:rPr>
            </w:pPr>
            <w:r>
              <w:rPr>
                <w:b/>
                <w:sz w:val="28"/>
                <w:szCs w:val="28"/>
              </w:rPr>
              <w:t>Women</w:t>
            </w:r>
          </w:p>
        </w:tc>
      </w:tr>
      <w:tr w:rsidR="001E547A" w:rsidTr="00580545">
        <w:trPr>
          <w:trHeight w:val="305"/>
        </w:trPr>
        <w:tc>
          <w:tcPr>
            <w:tcW w:w="1530" w:type="dxa"/>
          </w:tcPr>
          <w:p w:rsidR="001E547A" w:rsidRDefault="001E547A" w:rsidP="00580545">
            <w:pPr>
              <w:jc w:val="both"/>
              <w:rPr>
                <w:sz w:val="28"/>
                <w:szCs w:val="28"/>
              </w:rPr>
            </w:pPr>
          </w:p>
        </w:tc>
        <w:tc>
          <w:tcPr>
            <w:tcW w:w="1170" w:type="dxa"/>
          </w:tcPr>
          <w:p w:rsidR="001E547A" w:rsidRPr="005A5E5E" w:rsidRDefault="001E547A" w:rsidP="00580545">
            <w:pPr>
              <w:jc w:val="both"/>
              <w:rPr>
                <w:i/>
                <w:sz w:val="28"/>
                <w:szCs w:val="28"/>
              </w:rPr>
            </w:pPr>
            <w:r w:rsidRPr="005A5E5E">
              <w:rPr>
                <w:i/>
                <w:sz w:val="28"/>
                <w:szCs w:val="28"/>
              </w:rPr>
              <w:t>Applied</w:t>
            </w:r>
          </w:p>
        </w:tc>
        <w:tc>
          <w:tcPr>
            <w:tcW w:w="1260" w:type="dxa"/>
          </w:tcPr>
          <w:p w:rsidR="001E547A" w:rsidRPr="005A5E5E" w:rsidRDefault="001E547A" w:rsidP="00580545">
            <w:pPr>
              <w:jc w:val="both"/>
              <w:rPr>
                <w:i/>
                <w:sz w:val="28"/>
                <w:szCs w:val="28"/>
              </w:rPr>
            </w:pPr>
            <w:r w:rsidRPr="005A5E5E">
              <w:rPr>
                <w:i/>
                <w:sz w:val="28"/>
                <w:szCs w:val="28"/>
              </w:rPr>
              <w:t>Accepted</w:t>
            </w:r>
          </w:p>
        </w:tc>
        <w:tc>
          <w:tcPr>
            <w:tcW w:w="540" w:type="dxa"/>
          </w:tcPr>
          <w:p w:rsidR="001E547A" w:rsidRPr="005A5E5E" w:rsidRDefault="001E547A" w:rsidP="00580545">
            <w:pPr>
              <w:jc w:val="both"/>
              <w:rPr>
                <w:i/>
                <w:sz w:val="28"/>
                <w:szCs w:val="28"/>
              </w:rPr>
            </w:pPr>
            <w:r w:rsidRPr="005A5E5E">
              <w:rPr>
                <w:i/>
                <w:sz w:val="28"/>
                <w:szCs w:val="28"/>
              </w:rPr>
              <w:t>%</w:t>
            </w:r>
          </w:p>
        </w:tc>
        <w:tc>
          <w:tcPr>
            <w:tcW w:w="270" w:type="dxa"/>
          </w:tcPr>
          <w:p w:rsidR="001E547A" w:rsidRPr="005A5E5E" w:rsidRDefault="001E547A" w:rsidP="00580545">
            <w:pPr>
              <w:jc w:val="both"/>
              <w:rPr>
                <w:i/>
                <w:sz w:val="28"/>
                <w:szCs w:val="28"/>
              </w:rPr>
            </w:pPr>
          </w:p>
        </w:tc>
        <w:tc>
          <w:tcPr>
            <w:tcW w:w="1170" w:type="dxa"/>
          </w:tcPr>
          <w:p w:rsidR="001E547A" w:rsidRPr="005A5E5E" w:rsidRDefault="001E547A" w:rsidP="00580545">
            <w:pPr>
              <w:jc w:val="both"/>
              <w:rPr>
                <w:i/>
                <w:sz w:val="28"/>
                <w:szCs w:val="28"/>
              </w:rPr>
            </w:pPr>
            <w:r w:rsidRPr="005A5E5E">
              <w:rPr>
                <w:i/>
                <w:sz w:val="28"/>
                <w:szCs w:val="28"/>
              </w:rPr>
              <w:t>Applied</w:t>
            </w:r>
          </w:p>
        </w:tc>
        <w:tc>
          <w:tcPr>
            <w:tcW w:w="1260" w:type="dxa"/>
          </w:tcPr>
          <w:p w:rsidR="001E547A" w:rsidRPr="005A5E5E" w:rsidRDefault="001E547A" w:rsidP="00580545">
            <w:pPr>
              <w:jc w:val="both"/>
              <w:rPr>
                <w:i/>
                <w:sz w:val="28"/>
                <w:szCs w:val="28"/>
              </w:rPr>
            </w:pPr>
            <w:r w:rsidRPr="005A5E5E">
              <w:rPr>
                <w:i/>
                <w:sz w:val="28"/>
                <w:szCs w:val="28"/>
              </w:rPr>
              <w:t>Accepted</w:t>
            </w:r>
          </w:p>
        </w:tc>
        <w:tc>
          <w:tcPr>
            <w:tcW w:w="540" w:type="dxa"/>
          </w:tcPr>
          <w:p w:rsidR="001E547A" w:rsidRPr="005A5E5E" w:rsidRDefault="001E547A" w:rsidP="00580545">
            <w:pPr>
              <w:jc w:val="both"/>
              <w:rPr>
                <w:i/>
                <w:sz w:val="28"/>
                <w:szCs w:val="28"/>
              </w:rPr>
            </w:pPr>
            <w:r w:rsidRPr="005A5E5E">
              <w:rPr>
                <w:i/>
                <w:sz w:val="28"/>
                <w:szCs w:val="28"/>
              </w:rPr>
              <w:t>%</w:t>
            </w:r>
          </w:p>
        </w:tc>
      </w:tr>
      <w:tr w:rsidR="001E547A" w:rsidTr="00580545">
        <w:trPr>
          <w:trHeight w:val="305"/>
        </w:trPr>
        <w:tc>
          <w:tcPr>
            <w:tcW w:w="1530" w:type="dxa"/>
          </w:tcPr>
          <w:p w:rsidR="001E547A" w:rsidRDefault="001E547A" w:rsidP="00580545">
            <w:pPr>
              <w:jc w:val="both"/>
              <w:rPr>
                <w:sz w:val="28"/>
                <w:szCs w:val="28"/>
              </w:rPr>
            </w:pPr>
            <w:r>
              <w:rPr>
                <w:sz w:val="28"/>
                <w:szCs w:val="28"/>
              </w:rPr>
              <w:t>Program A</w:t>
            </w:r>
          </w:p>
        </w:tc>
        <w:tc>
          <w:tcPr>
            <w:tcW w:w="1170" w:type="dxa"/>
          </w:tcPr>
          <w:p w:rsidR="001E547A" w:rsidRDefault="001E547A" w:rsidP="00580545">
            <w:pPr>
              <w:jc w:val="both"/>
              <w:rPr>
                <w:sz w:val="28"/>
                <w:szCs w:val="28"/>
              </w:rPr>
            </w:pPr>
            <w:r>
              <w:rPr>
                <w:sz w:val="28"/>
                <w:szCs w:val="28"/>
              </w:rPr>
              <w:t>900</w:t>
            </w:r>
          </w:p>
        </w:tc>
        <w:tc>
          <w:tcPr>
            <w:tcW w:w="1260" w:type="dxa"/>
          </w:tcPr>
          <w:p w:rsidR="001E547A" w:rsidRDefault="001E547A" w:rsidP="00580545">
            <w:pPr>
              <w:jc w:val="both"/>
              <w:rPr>
                <w:sz w:val="28"/>
                <w:szCs w:val="28"/>
              </w:rPr>
            </w:pPr>
            <w:r>
              <w:rPr>
                <w:sz w:val="28"/>
                <w:szCs w:val="28"/>
              </w:rPr>
              <w:t>450</w:t>
            </w:r>
          </w:p>
        </w:tc>
        <w:tc>
          <w:tcPr>
            <w:tcW w:w="540" w:type="dxa"/>
          </w:tcPr>
          <w:p w:rsidR="001E547A" w:rsidRDefault="001E547A" w:rsidP="00580545">
            <w:pPr>
              <w:jc w:val="both"/>
              <w:rPr>
                <w:sz w:val="28"/>
                <w:szCs w:val="28"/>
              </w:rPr>
            </w:pPr>
          </w:p>
        </w:tc>
        <w:tc>
          <w:tcPr>
            <w:tcW w:w="270" w:type="dxa"/>
          </w:tcPr>
          <w:p w:rsidR="001E547A" w:rsidRDefault="001E547A" w:rsidP="00580545">
            <w:pPr>
              <w:jc w:val="both"/>
              <w:rPr>
                <w:sz w:val="28"/>
                <w:szCs w:val="28"/>
              </w:rPr>
            </w:pPr>
          </w:p>
        </w:tc>
        <w:tc>
          <w:tcPr>
            <w:tcW w:w="1170" w:type="dxa"/>
          </w:tcPr>
          <w:p w:rsidR="001E547A" w:rsidRDefault="001E547A" w:rsidP="00580545">
            <w:pPr>
              <w:jc w:val="both"/>
              <w:rPr>
                <w:sz w:val="28"/>
                <w:szCs w:val="28"/>
              </w:rPr>
            </w:pPr>
            <w:r>
              <w:rPr>
                <w:sz w:val="28"/>
                <w:szCs w:val="28"/>
              </w:rPr>
              <w:t>100</w:t>
            </w:r>
          </w:p>
        </w:tc>
        <w:tc>
          <w:tcPr>
            <w:tcW w:w="1260" w:type="dxa"/>
          </w:tcPr>
          <w:p w:rsidR="001E547A" w:rsidRDefault="001E547A" w:rsidP="00580545">
            <w:pPr>
              <w:jc w:val="both"/>
              <w:rPr>
                <w:sz w:val="28"/>
                <w:szCs w:val="28"/>
              </w:rPr>
            </w:pPr>
            <w:r>
              <w:rPr>
                <w:sz w:val="28"/>
                <w:szCs w:val="28"/>
              </w:rPr>
              <w:t>80</w:t>
            </w:r>
          </w:p>
        </w:tc>
        <w:tc>
          <w:tcPr>
            <w:tcW w:w="540" w:type="dxa"/>
          </w:tcPr>
          <w:p w:rsidR="001E547A" w:rsidRDefault="001E547A" w:rsidP="00580545">
            <w:pPr>
              <w:jc w:val="both"/>
              <w:rPr>
                <w:sz w:val="28"/>
                <w:szCs w:val="28"/>
              </w:rPr>
            </w:pPr>
          </w:p>
        </w:tc>
      </w:tr>
      <w:tr w:rsidR="001E547A" w:rsidTr="00580545">
        <w:tc>
          <w:tcPr>
            <w:tcW w:w="1530" w:type="dxa"/>
          </w:tcPr>
          <w:p w:rsidR="001E547A" w:rsidRDefault="001E547A" w:rsidP="00580545">
            <w:pPr>
              <w:jc w:val="both"/>
              <w:rPr>
                <w:sz w:val="28"/>
                <w:szCs w:val="28"/>
              </w:rPr>
            </w:pPr>
            <w:r>
              <w:rPr>
                <w:sz w:val="28"/>
                <w:szCs w:val="28"/>
              </w:rPr>
              <w:t>Program B</w:t>
            </w:r>
          </w:p>
        </w:tc>
        <w:tc>
          <w:tcPr>
            <w:tcW w:w="1170" w:type="dxa"/>
          </w:tcPr>
          <w:p w:rsidR="001E547A" w:rsidRDefault="001E547A" w:rsidP="00580545">
            <w:pPr>
              <w:jc w:val="both"/>
              <w:rPr>
                <w:sz w:val="28"/>
                <w:szCs w:val="28"/>
              </w:rPr>
            </w:pPr>
            <w:r>
              <w:rPr>
                <w:sz w:val="28"/>
                <w:szCs w:val="28"/>
              </w:rPr>
              <w:t>100</w:t>
            </w:r>
          </w:p>
        </w:tc>
        <w:tc>
          <w:tcPr>
            <w:tcW w:w="1260" w:type="dxa"/>
          </w:tcPr>
          <w:p w:rsidR="001E547A" w:rsidRDefault="001E547A" w:rsidP="00580545">
            <w:pPr>
              <w:jc w:val="both"/>
              <w:rPr>
                <w:sz w:val="28"/>
                <w:szCs w:val="28"/>
              </w:rPr>
            </w:pPr>
            <w:r>
              <w:rPr>
                <w:sz w:val="28"/>
                <w:szCs w:val="28"/>
              </w:rPr>
              <w:t>10</w:t>
            </w:r>
          </w:p>
        </w:tc>
        <w:tc>
          <w:tcPr>
            <w:tcW w:w="540" w:type="dxa"/>
          </w:tcPr>
          <w:p w:rsidR="001E547A" w:rsidRDefault="001E547A" w:rsidP="00580545">
            <w:pPr>
              <w:jc w:val="both"/>
              <w:rPr>
                <w:sz w:val="28"/>
                <w:szCs w:val="28"/>
              </w:rPr>
            </w:pPr>
          </w:p>
        </w:tc>
        <w:tc>
          <w:tcPr>
            <w:tcW w:w="270" w:type="dxa"/>
          </w:tcPr>
          <w:p w:rsidR="001E547A" w:rsidRDefault="001E547A" w:rsidP="00580545">
            <w:pPr>
              <w:jc w:val="both"/>
              <w:rPr>
                <w:sz w:val="28"/>
                <w:szCs w:val="28"/>
              </w:rPr>
            </w:pPr>
          </w:p>
        </w:tc>
        <w:tc>
          <w:tcPr>
            <w:tcW w:w="1170" w:type="dxa"/>
          </w:tcPr>
          <w:p w:rsidR="001E547A" w:rsidRDefault="001E547A" w:rsidP="00580545">
            <w:pPr>
              <w:jc w:val="both"/>
              <w:rPr>
                <w:sz w:val="28"/>
                <w:szCs w:val="28"/>
              </w:rPr>
            </w:pPr>
            <w:r>
              <w:rPr>
                <w:sz w:val="28"/>
                <w:szCs w:val="28"/>
              </w:rPr>
              <w:t>900</w:t>
            </w:r>
          </w:p>
        </w:tc>
        <w:tc>
          <w:tcPr>
            <w:tcW w:w="1260" w:type="dxa"/>
          </w:tcPr>
          <w:p w:rsidR="001E547A" w:rsidRDefault="001E547A" w:rsidP="00580545">
            <w:pPr>
              <w:jc w:val="both"/>
              <w:rPr>
                <w:sz w:val="28"/>
                <w:szCs w:val="28"/>
              </w:rPr>
            </w:pPr>
            <w:r>
              <w:rPr>
                <w:sz w:val="28"/>
                <w:szCs w:val="28"/>
              </w:rPr>
              <w:t>180</w:t>
            </w:r>
          </w:p>
        </w:tc>
        <w:tc>
          <w:tcPr>
            <w:tcW w:w="540" w:type="dxa"/>
          </w:tcPr>
          <w:p w:rsidR="001E547A" w:rsidRDefault="001E547A" w:rsidP="00580545">
            <w:pPr>
              <w:jc w:val="both"/>
              <w:rPr>
                <w:sz w:val="28"/>
                <w:szCs w:val="28"/>
              </w:rPr>
            </w:pPr>
          </w:p>
        </w:tc>
      </w:tr>
      <w:tr w:rsidR="001E547A" w:rsidTr="00580545">
        <w:tc>
          <w:tcPr>
            <w:tcW w:w="1530" w:type="dxa"/>
          </w:tcPr>
          <w:p w:rsidR="001E547A" w:rsidRDefault="001E547A" w:rsidP="00580545">
            <w:pPr>
              <w:jc w:val="both"/>
              <w:rPr>
                <w:sz w:val="28"/>
                <w:szCs w:val="28"/>
              </w:rPr>
            </w:pPr>
            <w:r>
              <w:rPr>
                <w:sz w:val="28"/>
                <w:szCs w:val="28"/>
              </w:rPr>
              <w:t>Total</w:t>
            </w:r>
          </w:p>
        </w:tc>
        <w:tc>
          <w:tcPr>
            <w:tcW w:w="1170" w:type="dxa"/>
          </w:tcPr>
          <w:p w:rsidR="001E547A" w:rsidRDefault="001E547A" w:rsidP="00580545">
            <w:pPr>
              <w:jc w:val="both"/>
              <w:rPr>
                <w:sz w:val="28"/>
                <w:szCs w:val="28"/>
              </w:rPr>
            </w:pPr>
          </w:p>
        </w:tc>
        <w:tc>
          <w:tcPr>
            <w:tcW w:w="1260" w:type="dxa"/>
          </w:tcPr>
          <w:p w:rsidR="001E547A" w:rsidRDefault="001E547A" w:rsidP="00580545">
            <w:pPr>
              <w:jc w:val="both"/>
              <w:rPr>
                <w:sz w:val="28"/>
                <w:szCs w:val="28"/>
              </w:rPr>
            </w:pPr>
          </w:p>
        </w:tc>
        <w:tc>
          <w:tcPr>
            <w:tcW w:w="540" w:type="dxa"/>
          </w:tcPr>
          <w:p w:rsidR="001E547A" w:rsidRDefault="001E547A" w:rsidP="00580545">
            <w:pPr>
              <w:jc w:val="both"/>
              <w:rPr>
                <w:sz w:val="28"/>
                <w:szCs w:val="28"/>
              </w:rPr>
            </w:pPr>
          </w:p>
        </w:tc>
        <w:tc>
          <w:tcPr>
            <w:tcW w:w="270" w:type="dxa"/>
          </w:tcPr>
          <w:p w:rsidR="001E547A" w:rsidRDefault="001E547A" w:rsidP="00580545">
            <w:pPr>
              <w:jc w:val="both"/>
              <w:rPr>
                <w:sz w:val="28"/>
                <w:szCs w:val="28"/>
              </w:rPr>
            </w:pPr>
          </w:p>
        </w:tc>
        <w:tc>
          <w:tcPr>
            <w:tcW w:w="1170" w:type="dxa"/>
          </w:tcPr>
          <w:p w:rsidR="001E547A" w:rsidRDefault="001E547A" w:rsidP="00580545">
            <w:pPr>
              <w:jc w:val="both"/>
              <w:rPr>
                <w:sz w:val="28"/>
                <w:szCs w:val="28"/>
              </w:rPr>
            </w:pPr>
          </w:p>
        </w:tc>
        <w:tc>
          <w:tcPr>
            <w:tcW w:w="1260" w:type="dxa"/>
          </w:tcPr>
          <w:p w:rsidR="001E547A" w:rsidRDefault="001E547A" w:rsidP="00580545">
            <w:pPr>
              <w:jc w:val="both"/>
              <w:rPr>
                <w:sz w:val="28"/>
                <w:szCs w:val="28"/>
              </w:rPr>
            </w:pPr>
          </w:p>
        </w:tc>
        <w:tc>
          <w:tcPr>
            <w:tcW w:w="540" w:type="dxa"/>
          </w:tcPr>
          <w:p w:rsidR="001E547A" w:rsidRDefault="001E547A" w:rsidP="00580545">
            <w:pPr>
              <w:jc w:val="both"/>
              <w:rPr>
                <w:sz w:val="28"/>
                <w:szCs w:val="28"/>
              </w:rPr>
            </w:pPr>
          </w:p>
        </w:tc>
      </w:tr>
    </w:tbl>
    <w:p w:rsidR="001E547A" w:rsidRDefault="001E547A" w:rsidP="001E547A">
      <w:pPr>
        <w:jc w:val="both"/>
        <w:rPr>
          <w:sz w:val="28"/>
          <w:szCs w:val="28"/>
        </w:rPr>
      </w:pPr>
    </w:p>
    <w:p w:rsidR="001E547A" w:rsidRDefault="001E547A" w:rsidP="001E547A">
      <w:pPr>
        <w:numPr>
          <w:ilvl w:val="2"/>
          <w:numId w:val="4"/>
        </w:numPr>
        <w:jc w:val="both"/>
        <w:rPr>
          <w:sz w:val="28"/>
          <w:szCs w:val="28"/>
        </w:rPr>
      </w:pPr>
      <w:r>
        <w:rPr>
          <w:sz w:val="28"/>
          <w:szCs w:val="28"/>
        </w:rPr>
        <w:t>Disaggregating these numbers (describing acceptance rates by major) suggests there’s an anti-men bias. Aggregating the numbers suggests there’s an anti-women bias.</w:t>
      </w:r>
    </w:p>
    <w:p w:rsidR="001E547A" w:rsidRDefault="001E547A" w:rsidP="001E547A">
      <w:pPr>
        <w:numPr>
          <w:ilvl w:val="1"/>
          <w:numId w:val="4"/>
        </w:numPr>
        <w:jc w:val="both"/>
        <w:rPr>
          <w:sz w:val="28"/>
          <w:szCs w:val="28"/>
        </w:rPr>
      </w:pPr>
      <w:r>
        <w:rPr>
          <w:sz w:val="28"/>
          <w:szCs w:val="28"/>
        </w:rPr>
        <w:t xml:space="preserve">Thus the </w:t>
      </w:r>
      <w:r>
        <w:rPr>
          <w:i/>
          <w:sz w:val="28"/>
          <w:szCs w:val="28"/>
        </w:rPr>
        <w:t>Simpson Paradox</w:t>
      </w:r>
      <w:r>
        <w:rPr>
          <w:sz w:val="28"/>
          <w:szCs w:val="28"/>
        </w:rPr>
        <w:t>—when a correlation present when separated into different groups is reversed when groups are combined.</w:t>
      </w:r>
    </w:p>
    <w:p w:rsidR="001E547A" w:rsidRDefault="001E547A" w:rsidP="001E547A">
      <w:pPr>
        <w:numPr>
          <w:ilvl w:val="2"/>
          <w:numId w:val="4"/>
        </w:numPr>
        <w:jc w:val="both"/>
        <w:rPr>
          <w:sz w:val="28"/>
          <w:szCs w:val="28"/>
        </w:rPr>
      </w:pPr>
      <w:r>
        <w:rPr>
          <w:sz w:val="28"/>
          <w:szCs w:val="28"/>
        </w:rPr>
        <w:t>The paradox arises because we subconsciously assume assignment is random: men and women are equally likely to apply to either program.</w:t>
      </w:r>
    </w:p>
    <w:p w:rsidR="001E547A" w:rsidRDefault="001E547A" w:rsidP="001E547A">
      <w:pPr>
        <w:numPr>
          <w:ilvl w:val="2"/>
          <w:numId w:val="4"/>
        </w:numPr>
        <w:jc w:val="both"/>
        <w:rPr>
          <w:sz w:val="28"/>
          <w:szCs w:val="28"/>
        </w:rPr>
      </w:pPr>
      <w:r>
        <w:rPr>
          <w:sz w:val="28"/>
          <w:szCs w:val="28"/>
        </w:rPr>
        <w:t xml:space="preserve">But look again: that’s not the case. Nine times </w:t>
      </w:r>
      <w:proofErr w:type="gramStart"/>
      <w:r>
        <w:rPr>
          <w:sz w:val="28"/>
          <w:szCs w:val="28"/>
        </w:rPr>
        <w:t>as many men than</w:t>
      </w:r>
      <w:proofErr w:type="gramEnd"/>
      <w:r>
        <w:rPr>
          <w:sz w:val="28"/>
          <w:szCs w:val="28"/>
        </w:rPr>
        <w:t xml:space="preserve"> women apply for Program A, which is a tougher program to get into. Nine times </w:t>
      </w:r>
      <w:proofErr w:type="gramStart"/>
      <w:r>
        <w:rPr>
          <w:sz w:val="28"/>
          <w:szCs w:val="28"/>
        </w:rPr>
        <w:t>as many women than</w:t>
      </w:r>
      <w:proofErr w:type="gramEnd"/>
      <w:r>
        <w:rPr>
          <w:sz w:val="28"/>
          <w:szCs w:val="28"/>
        </w:rPr>
        <w:t xml:space="preserve"> men apply for Program B which is an easier program to get into.</w:t>
      </w:r>
    </w:p>
    <w:p w:rsidR="001E547A" w:rsidRDefault="001E547A" w:rsidP="001E547A">
      <w:pPr>
        <w:numPr>
          <w:ilvl w:val="1"/>
          <w:numId w:val="4"/>
        </w:numPr>
        <w:jc w:val="both"/>
        <w:rPr>
          <w:sz w:val="28"/>
          <w:szCs w:val="28"/>
        </w:rPr>
      </w:pPr>
      <w:r>
        <w:rPr>
          <w:sz w:val="28"/>
          <w:szCs w:val="28"/>
        </w:rPr>
        <w:t xml:space="preserve">By adjusting for population, we can fix this problem. This is called a </w:t>
      </w:r>
      <w:r w:rsidRPr="00530F74">
        <w:rPr>
          <w:i/>
          <w:sz w:val="28"/>
          <w:szCs w:val="28"/>
        </w:rPr>
        <w:t>weighted average</w:t>
      </w:r>
      <w:r>
        <w:rPr>
          <w:sz w:val="28"/>
          <w:szCs w:val="28"/>
        </w:rPr>
        <w:t>.</w:t>
      </w:r>
    </w:p>
    <w:p w:rsidR="001E547A" w:rsidRDefault="001E547A" w:rsidP="001E547A">
      <w:pPr>
        <w:numPr>
          <w:ilvl w:val="2"/>
          <w:numId w:val="4"/>
        </w:numPr>
        <w:jc w:val="both"/>
        <w:rPr>
          <w:sz w:val="28"/>
          <w:szCs w:val="28"/>
        </w:rPr>
      </w:pPr>
      <w:r>
        <w:rPr>
          <w:sz w:val="28"/>
          <w:szCs w:val="28"/>
        </w:rPr>
        <w:t xml:space="preserve">90% of men applied to Program </w:t>
      </w:r>
      <w:proofErr w:type="gramStart"/>
      <w:r>
        <w:rPr>
          <w:sz w:val="28"/>
          <w:szCs w:val="28"/>
        </w:rPr>
        <w:t>A</w:t>
      </w:r>
      <w:proofErr w:type="gramEnd"/>
      <w:r>
        <w:rPr>
          <w:sz w:val="28"/>
          <w:szCs w:val="28"/>
        </w:rPr>
        <w:t xml:space="preserve">, 50% were accepted. </w:t>
      </w:r>
    </w:p>
    <w:p w:rsidR="001E547A" w:rsidRDefault="001E547A" w:rsidP="001E547A">
      <w:pPr>
        <w:ind w:left="2160"/>
        <w:jc w:val="both"/>
        <w:rPr>
          <w:sz w:val="28"/>
          <w:szCs w:val="28"/>
        </w:rPr>
      </w:pPr>
      <w:r>
        <w:rPr>
          <w:sz w:val="28"/>
          <w:szCs w:val="28"/>
        </w:rPr>
        <w:t>= 0.90*0.50 = 0.45</w:t>
      </w:r>
    </w:p>
    <w:p w:rsidR="001E547A" w:rsidRDefault="001E547A" w:rsidP="001E547A">
      <w:pPr>
        <w:numPr>
          <w:ilvl w:val="2"/>
          <w:numId w:val="4"/>
        </w:numPr>
        <w:jc w:val="both"/>
        <w:rPr>
          <w:sz w:val="28"/>
          <w:szCs w:val="28"/>
        </w:rPr>
      </w:pPr>
      <w:r>
        <w:rPr>
          <w:sz w:val="28"/>
          <w:szCs w:val="28"/>
        </w:rPr>
        <w:lastRenderedPageBreak/>
        <w:t xml:space="preserve">10% of men applied to Program B, 10% were accepted. </w:t>
      </w:r>
    </w:p>
    <w:p w:rsidR="001E547A" w:rsidRDefault="001E547A" w:rsidP="001E547A">
      <w:pPr>
        <w:ind w:left="2160"/>
        <w:jc w:val="both"/>
        <w:rPr>
          <w:sz w:val="28"/>
          <w:szCs w:val="28"/>
        </w:rPr>
      </w:pPr>
      <w:r>
        <w:rPr>
          <w:sz w:val="28"/>
          <w:szCs w:val="28"/>
        </w:rPr>
        <w:t>= 0.10*0.10 = 0.01</w:t>
      </w:r>
    </w:p>
    <w:p w:rsidR="001E547A" w:rsidRDefault="001E547A" w:rsidP="001E547A">
      <w:pPr>
        <w:numPr>
          <w:ilvl w:val="2"/>
          <w:numId w:val="4"/>
        </w:numPr>
        <w:jc w:val="both"/>
        <w:rPr>
          <w:sz w:val="28"/>
          <w:szCs w:val="28"/>
        </w:rPr>
      </w:pPr>
      <w:r>
        <w:rPr>
          <w:sz w:val="28"/>
          <w:szCs w:val="28"/>
        </w:rPr>
        <w:t>Before, you might have been intuitively adding 0.50 + 0.10 = 0.6; you weren’t adjusting for population.</w:t>
      </w:r>
    </w:p>
    <w:p w:rsidR="001E547A" w:rsidRDefault="001E547A" w:rsidP="001E547A">
      <w:pPr>
        <w:ind w:left="2160"/>
        <w:jc w:val="both"/>
        <w:rPr>
          <w:sz w:val="28"/>
          <w:szCs w:val="28"/>
        </w:rPr>
      </w:pPr>
      <w:r>
        <w:rPr>
          <w:sz w:val="28"/>
          <w:szCs w:val="28"/>
        </w:rPr>
        <w:t>= 0.45 + 0.01 = 0.46</w:t>
      </w:r>
    </w:p>
    <w:p w:rsidR="001E547A" w:rsidRDefault="001E547A" w:rsidP="001E547A">
      <w:pPr>
        <w:ind w:left="2160"/>
        <w:jc w:val="both"/>
        <w:rPr>
          <w:sz w:val="28"/>
          <w:szCs w:val="28"/>
        </w:rPr>
      </w:pPr>
      <w:proofErr w:type="gramStart"/>
      <w:r>
        <w:rPr>
          <w:sz w:val="28"/>
          <w:szCs w:val="28"/>
        </w:rPr>
        <w:t>Which is what we got when we did the total, above.</w:t>
      </w:r>
      <w:proofErr w:type="gramEnd"/>
    </w:p>
    <w:p w:rsidR="001E547A" w:rsidRDefault="001E547A" w:rsidP="001E547A">
      <w:pPr>
        <w:numPr>
          <w:ilvl w:val="1"/>
          <w:numId w:val="2"/>
        </w:numPr>
        <w:jc w:val="both"/>
        <w:rPr>
          <w:sz w:val="28"/>
          <w:szCs w:val="28"/>
        </w:rPr>
      </w:pPr>
      <w:r>
        <w:rPr>
          <w:sz w:val="28"/>
          <w:szCs w:val="28"/>
        </w:rPr>
        <w:t>So the Simpson Paradox isn’t “really” a paradox. The strange conclusion just comes from being mathematically incomplete. But it’s such as easy mistake to make, it’s worth highlight.</w:t>
      </w:r>
    </w:p>
    <w:p w:rsidR="001E547A" w:rsidRPr="00112B3A" w:rsidRDefault="001E547A" w:rsidP="001E547A">
      <w:pPr>
        <w:ind w:left="1080"/>
        <w:jc w:val="both"/>
        <w:rPr>
          <w:sz w:val="28"/>
          <w:szCs w:val="28"/>
        </w:rPr>
      </w:pPr>
    </w:p>
    <w:sectPr w:rsidR="001E547A" w:rsidRPr="00112B3A"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0C6" w:rsidRDefault="00B200C6" w:rsidP="008D0ADA">
      <w:r>
        <w:separator/>
      </w:r>
    </w:p>
  </w:endnote>
  <w:endnote w:type="continuationSeparator" w:id="0">
    <w:p w:rsidR="00B200C6" w:rsidRDefault="00B200C6"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0C6" w:rsidRDefault="00B200C6" w:rsidP="008D0ADA">
      <w:r>
        <w:separator/>
      </w:r>
    </w:p>
  </w:footnote>
  <w:footnote w:type="continuationSeparator" w:id="0">
    <w:p w:rsidR="00B200C6" w:rsidRDefault="00B200C6"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44949"/>
    <w:rsid w:val="000474FD"/>
    <w:rsid w:val="000546F9"/>
    <w:rsid w:val="00054A7F"/>
    <w:rsid w:val="00071FF8"/>
    <w:rsid w:val="00080E5E"/>
    <w:rsid w:val="00085064"/>
    <w:rsid w:val="0008730A"/>
    <w:rsid w:val="00092F13"/>
    <w:rsid w:val="000A1A45"/>
    <w:rsid w:val="000B5B5E"/>
    <w:rsid w:val="000C41DA"/>
    <w:rsid w:val="000E1606"/>
    <w:rsid w:val="000E2DC8"/>
    <w:rsid w:val="000F23E2"/>
    <w:rsid w:val="000F5D17"/>
    <w:rsid w:val="00101E32"/>
    <w:rsid w:val="001047B1"/>
    <w:rsid w:val="0010697E"/>
    <w:rsid w:val="00107236"/>
    <w:rsid w:val="0011105C"/>
    <w:rsid w:val="00112B3A"/>
    <w:rsid w:val="00126389"/>
    <w:rsid w:val="00130D41"/>
    <w:rsid w:val="00131B9A"/>
    <w:rsid w:val="001442E1"/>
    <w:rsid w:val="00183635"/>
    <w:rsid w:val="001A1635"/>
    <w:rsid w:val="001A6F2B"/>
    <w:rsid w:val="001B7AD5"/>
    <w:rsid w:val="001E547A"/>
    <w:rsid w:val="001E686C"/>
    <w:rsid w:val="002124DD"/>
    <w:rsid w:val="00214B9B"/>
    <w:rsid w:val="0021548C"/>
    <w:rsid w:val="00220C27"/>
    <w:rsid w:val="00221C16"/>
    <w:rsid w:val="002227C2"/>
    <w:rsid w:val="00230AD3"/>
    <w:rsid w:val="0023223C"/>
    <w:rsid w:val="002475C1"/>
    <w:rsid w:val="0027341C"/>
    <w:rsid w:val="00274894"/>
    <w:rsid w:val="00284FB0"/>
    <w:rsid w:val="0029497B"/>
    <w:rsid w:val="002A1457"/>
    <w:rsid w:val="002A27BB"/>
    <w:rsid w:val="002C0AEA"/>
    <w:rsid w:val="002C394F"/>
    <w:rsid w:val="002C433F"/>
    <w:rsid w:val="002F4714"/>
    <w:rsid w:val="002F6904"/>
    <w:rsid w:val="0030575F"/>
    <w:rsid w:val="00321845"/>
    <w:rsid w:val="003225D1"/>
    <w:rsid w:val="00322F14"/>
    <w:rsid w:val="0032558A"/>
    <w:rsid w:val="00327BAD"/>
    <w:rsid w:val="003324EC"/>
    <w:rsid w:val="00351FB1"/>
    <w:rsid w:val="00362276"/>
    <w:rsid w:val="00365D10"/>
    <w:rsid w:val="00374271"/>
    <w:rsid w:val="00375313"/>
    <w:rsid w:val="00381120"/>
    <w:rsid w:val="003824EC"/>
    <w:rsid w:val="003908BA"/>
    <w:rsid w:val="00391D60"/>
    <w:rsid w:val="00392697"/>
    <w:rsid w:val="003933FE"/>
    <w:rsid w:val="003A0014"/>
    <w:rsid w:val="003A07AF"/>
    <w:rsid w:val="003A20A3"/>
    <w:rsid w:val="003A2701"/>
    <w:rsid w:val="003A2FEA"/>
    <w:rsid w:val="003B709A"/>
    <w:rsid w:val="003D4C85"/>
    <w:rsid w:val="003D5264"/>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953C1"/>
    <w:rsid w:val="004A317D"/>
    <w:rsid w:val="004A4E1B"/>
    <w:rsid w:val="004A5425"/>
    <w:rsid w:val="004A6878"/>
    <w:rsid w:val="004A703E"/>
    <w:rsid w:val="004D2323"/>
    <w:rsid w:val="004D465F"/>
    <w:rsid w:val="004E1265"/>
    <w:rsid w:val="004E4946"/>
    <w:rsid w:val="004E4C74"/>
    <w:rsid w:val="004F601D"/>
    <w:rsid w:val="00501750"/>
    <w:rsid w:val="005270F8"/>
    <w:rsid w:val="00527EBA"/>
    <w:rsid w:val="00532971"/>
    <w:rsid w:val="005444F5"/>
    <w:rsid w:val="005511CC"/>
    <w:rsid w:val="00556826"/>
    <w:rsid w:val="005573A7"/>
    <w:rsid w:val="00557BA9"/>
    <w:rsid w:val="0056076C"/>
    <w:rsid w:val="00562220"/>
    <w:rsid w:val="00564AF0"/>
    <w:rsid w:val="00564E3C"/>
    <w:rsid w:val="005657DB"/>
    <w:rsid w:val="005A544E"/>
    <w:rsid w:val="005B1053"/>
    <w:rsid w:val="005C55C2"/>
    <w:rsid w:val="005C5DAD"/>
    <w:rsid w:val="005C65F9"/>
    <w:rsid w:val="005D5880"/>
    <w:rsid w:val="005E514F"/>
    <w:rsid w:val="005E6F5E"/>
    <w:rsid w:val="005F0166"/>
    <w:rsid w:val="005F1832"/>
    <w:rsid w:val="005F2069"/>
    <w:rsid w:val="005F3389"/>
    <w:rsid w:val="005F3628"/>
    <w:rsid w:val="00607470"/>
    <w:rsid w:val="0061283A"/>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45B6"/>
    <w:rsid w:val="006D1BBE"/>
    <w:rsid w:val="006D2A32"/>
    <w:rsid w:val="006D2F6F"/>
    <w:rsid w:val="006F0361"/>
    <w:rsid w:val="00701CE2"/>
    <w:rsid w:val="00713684"/>
    <w:rsid w:val="00727FD4"/>
    <w:rsid w:val="007313D8"/>
    <w:rsid w:val="00731993"/>
    <w:rsid w:val="0074601E"/>
    <w:rsid w:val="00750131"/>
    <w:rsid w:val="007528CB"/>
    <w:rsid w:val="0077502A"/>
    <w:rsid w:val="00776D0A"/>
    <w:rsid w:val="00787EAE"/>
    <w:rsid w:val="007912D9"/>
    <w:rsid w:val="00793DD5"/>
    <w:rsid w:val="007A024A"/>
    <w:rsid w:val="007A382C"/>
    <w:rsid w:val="007C4867"/>
    <w:rsid w:val="007D2E94"/>
    <w:rsid w:val="007D39C6"/>
    <w:rsid w:val="007D5964"/>
    <w:rsid w:val="007D60E0"/>
    <w:rsid w:val="007F73A0"/>
    <w:rsid w:val="00815471"/>
    <w:rsid w:val="00820B43"/>
    <w:rsid w:val="0082225C"/>
    <w:rsid w:val="0083746B"/>
    <w:rsid w:val="00853F0D"/>
    <w:rsid w:val="00867345"/>
    <w:rsid w:val="008673CF"/>
    <w:rsid w:val="00881138"/>
    <w:rsid w:val="00883114"/>
    <w:rsid w:val="008A282F"/>
    <w:rsid w:val="008A38B5"/>
    <w:rsid w:val="008A3F4F"/>
    <w:rsid w:val="008A5906"/>
    <w:rsid w:val="008C6106"/>
    <w:rsid w:val="008D0ADA"/>
    <w:rsid w:val="008D2DB0"/>
    <w:rsid w:val="008F20E0"/>
    <w:rsid w:val="008F344F"/>
    <w:rsid w:val="008F6F29"/>
    <w:rsid w:val="00905C44"/>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61AE"/>
    <w:rsid w:val="00A00465"/>
    <w:rsid w:val="00A0554D"/>
    <w:rsid w:val="00A13CEC"/>
    <w:rsid w:val="00A17799"/>
    <w:rsid w:val="00A271BE"/>
    <w:rsid w:val="00A37086"/>
    <w:rsid w:val="00A43F5D"/>
    <w:rsid w:val="00A54750"/>
    <w:rsid w:val="00A5685E"/>
    <w:rsid w:val="00A75A43"/>
    <w:rsid w:val="00A774DE"/>
    <w:rsid w:val="00A849D4"/>
    <w:rsid w:val="00A91B4E"/>
    <w:rsid w:val="00A91E7C"/>
    <w:rsid w:val="00A91F25"/>
    <w:rsid w:val="00A9444C"/>
    <w:rsid w:val="00AA2A98"/>
    <w:rsid w:val="00AB0468"/>
    <w:rsid w:val="00AB33EB"/>
    <w:rsid w:val="00AC25DB"/>
    <w:rsid w:val="00AC3BA5"/>
    <w:rsid w:val="00AD79EF"/>
    <w:rsid w:val="00AF29B7"/>
    <w:rsid w:val="00B15E47"/>
    <w:rsid w:val="00B200C6"/>
    <w:rsid w:val="00B41E19"/>
    <w:rsid w:val="00B44A21"/>
    <w:rsid w:val="00B51CE3"/>
    <w:rsid w:val="00B61CF9"/>
    <w:rsid w:val="00B64976"/>
    <w:rsid w:val="00B667A3"/>
    <w:rsid w:val="00BA5C79"/>
    <w:rsid w:val="00BB2075"/>
    <w:rsid w:val="00BC625A"/>
    <w:rsid w:val="00BD075E"/>
    <w:rsid w:val="00BD302A"/>
    <w:rsid w:val="00BD7431"/>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C326E"/>
    <w:rsid w:val="00CD2CA3"/>
    <w:rsid w:val="00CD746D"/>
    <w:rsid w:val="00CF5BD3"/>
    <w:rsid w:val="00CF73AC"/>
    <w:rsid w:val="00CF7464"/>
    <w:rsid w:val="00D02F88"/>
    <w:rsid w:val="00D128CE"/>
    <w:rsid w:val="00D22AE9"/>
    <w:rsid w:val="00D31342"/>
    <w:rsid w:val="00D5244F"/>
    <w:rsid w:val="00D746FC"/>
    <w:rsid w:val="00D941A7"/>
    <w:rsid w:val="00DA2B09"/>
    <w:rsid w:val="00DA5809"/>
    <w:rsid w:val="00DB36FD"/>
    <w:rsid w:val="00DC2053"/>
    <w:rsid w:val="00DC2712"/>
    <w:rsid w:val="00DC4221"/>
    <w:rsid w:val="00DC5C35"/>
    <w:rsid w:val="00DD1D04"/>
    <w:rsid w:val="00DD7664"/>
    <w:rsid w:val="00DF07BF"/>
    <w:rsid w:val="00E010EF"/>
    <w:rsid w:val="00E05485"/>
    <w:rsid w:val="00E1018E"/>
    <w:rsid w:val="00E14E1B"/>
    <w:rsid w:val="00E16872"/>
    <w:rsid w:val="00E26695"/>
    <w:rsid w:val="00E4081E"/>
    <w:rsid w:val="00E436FB"/>
    <w:rsid w:val="00E55A25"/>
    <w:rsid w:val="00E70F92"/>
    <w:rsid w:val="00E737F3"/>
    <w:rsid w:val="00E82D66"/>
    <w:rsid w:val="00E82E67"/>
    <w:rsid w:val="00E87F3D"/>
    <w:rsid w:val="00EB4587"/>
    <w:rsid w:val="00ED1EFD"/>
    <w:rsid w:val="00ED2DB2"/>
    <w:rsid w:val="00EE0AE2"/>
    <w:rsid w:val="00EF017C"/>
    <w:rsid w:val="00F02C9D"/>
    <w:rsid w:val="00F1609A"/>
    <w:rsid w:val="00F2100D"/>
    <w:rsid w:val="00F24711"/>
    <w:rsid w:val="00F2775A"/>
    <w:rsid w:val="00F47E3B"/>
    <w:rsid w:val="00F718CE"/>
    <w:rsid w:val="00F72EBD"/>
    <w:rsid w:val="00F9103D"/>
    <w:rsid w:val="00FA2899"/>
    <w:rsid w:val="00FB1D87"/>
    <w:rsid w:val="00FB3663"/>
    <w:rsid w:val="00FB55A3"/>
    <w:rsid w:val="00FC735A"/>
    <w:rsid w:val="00FC7650"/>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2318</TotalTime>
  <Pages>4</Pages>
  <Words>1051</Words>
  <Characters>4994</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21</cp:revision>
  <cp:lastPrinted>2011-09-28T15:10:00Z</cp:lastPrinted>
  <dcterms:created xsi:type="dcterms:W3CDTF">2011-09-05T23:51:00Z</dcterms:created>
  <dcterms:modified xsi:type="dcterms:W3CDTF">2012-07-20T15:11:00Z</dcterms:modified>
</cp:coreProperties>
</file>