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9C5695" w:rsidP="00556826">
      <w:pPr>
        <w:jc w:val="both"/>
      </w:pPr>
      <w:r>
        <w:t>Acct/Busa/</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0</w:t>
      </w:r>
      <w:r w:rsidR="00FF49BB">
        <w:rPr>
          <w:b/>
          <w:smallCaps/>
          <w:sz w:val="32"/>
          <w:szCs w:val="32"/>
        </w:rPr>
        <w:t>2</w:t>
      </w:r>
      <w:r>
        <w:rPr>
          <w:b/>
          <w:smallCaps/>
          <w:sz w:val="32"/>
          <w:szCs w:val="32"/>
        </w:rPr>
        <w:t xml:space="preserve">: </w:t>
      </w:r>
      <w:r w:rsidR="00742FE8">
        <w:rPr>
          <w:b/>
          <w:smallCaps/>
          <w:sz w:val="32"/>
          <w:szCs w:val="32"/>
        </w:rPr>
        <w:t>Being Inductive</w:t>
      </w:r>
    </w:p>
    <w:p w:rsidR="00B64976" w:rsidRDefault="00B64976" w:rsidP="00E26695">
      <w:pPr>
        <w:jc w:val="center"/>
      </w:pPr>
    </w:p>
    <w:p w:rsidR="00101F99" w:rsidRDefault="00101F99" w:rsidP="00FF49BB">
      <w:pPr>
        <w:numPr>
          <w:ilvl w:val="0"/>
          <w:numId w:val="2"/>
        </w:numPr>
        <w:jc w:val="both"/>
        <w:rPr>
          <w:sz w:val="28"/>
          <w:szCs w:val="28"/>
        </w:rPr>
      </w:pPr>
      <w:r>
        <w:rPr>
          <w:sz w:val="28"/>
          <w:szCs w:val="28"/>
        </w:rPr>
        <w:t>Types of economics</w:t>
      </w:r>
    </w:p>
    <w:p w:rsidR="00101F99" w:rsidRDefault="00101F99" w:rsidP="00101F99">
      <w:pPr>
        <w:numPr>
          <w:ilvl w:val="1"/>
          <w:numId w:val="2"/>
        </w:numPr>
        <w:jc w:val="both"/>
        <w:rPr>
          <w:sz w:val="28"/>
          <w:szCs w:val="28"/>
        </w:rPr>
      </w:pPr>
      <w:r w:rsidRPr="00101F99">
        <w:rPr>
          <w:i/>
          <w:sz w:val="28"/>
          <w:szCs w:val="28"/>
        </w:rPr>
        <w:t>Normative</w:t>
      </w:r>
      <w:r>
        <w:rPr>
          <w:sz w:val="28"/>
          <w:szCs w:val="28"/>
        </w:rPr>
        <w:t xml:space="preserve"> </w:t>
      </w:r>
      <w:r w:rsidRPr="00101F99">
        <w:rPr>
          <w:i/>
          <w:sz w:val="28"/>
          <w:szCs w:val="28"/>
        </w:rPr>
        <w:t>economics</w:t>
      </w:r>
      <w:r>
        <w:rPr>
          <w:sz w:val="28"/>
          <w:szCs w:val="28"/>
        </w:rPr>
        <w:t>—expresses conclusions using value judgments</w:t>
      </w:r>
      <w:r w:rsidR="00717B1D">
        <w:rPr>
          <w:sz w:val="28"/>
          <w:szCs w:val="28"/>
        </w:rPr>
        <w:t>.</w:t>
      </w:r>
    </w:p>
    <w:p w:rsidR="00101F99" w:rsidRDefault="00101F99" w:rsidP="00101F99">
      <w:pPr>
        <w:numPr>
          <w:ilvl w:val="2"/>
          <w:numId w:val="2"/>
        </w:numPr>
        <w:jc w:val="both"/>
        <w:rPr>
          <w:sz w:val="28"/>
          <w:szCs w:val="28"/>
        </w:rPr>
      </w:pPr>
      <w:r>
        <w:rPr>
          <w:sz w:val="28"/>
          <w:szCs w:val="28"/>
        </w:rPr>
        <w:t>Also known as “what ought to be</w:t>
      </w:r>
      <w:r w:rsidR="00EF4023">
        <w:rPr>
          <w:sz w:val="28"/>
          <w:szCs w:val="28"/>
        </w:rPr>
        <w:t>.</w:t>
      </w:r>
      <w:r>
        <w:rPr>
          <w:sz w:val="28"/>
          <w:szCs w:val="28"/>
        </w:rPr>
        <w:t>”</w:t>
      </w:r>
    </w:p>
    <w:p w:rsidR="00101F99" w:rsidRDefault="00101F99" w:rsidP="00101F99">
      <w:pPr>
        <w:numPr>
          <w:ilvl w:val="1"/>
          <w:numId w:val="2"/>
        </w:numPr>
        <w:jc w:val="both"/>
        <w:rPr>
          <w:sz w:val="28"/>
          <w:szCs w:val="28"/>
        </w:rPr>
      </w:pPr>
      <w:r w:rsidRPr="00101F99">
        <w:rPr>
          <w:i/>
          <w:sz w:val="28"/>
          <w:szCs w:val="28"/>
        </w:rPr>
        <w:t>Positive economics</w:t>
      </w:r>
      <w:r>
        <w:rPr>
          <w:sz w:val="28"/>
          <w:szCs w:val="28"/>
        </w:rPr>
        <w:t xml:space="preserve">—expresses conclusions using </w:t>
      </w:r>
      <w:r w:rsidR="00717B1D">
        <w:rPr>
          <w:sz w:val="28"/>
          <w:szCs w:val="28"/>
        </w:rPr>
        <w:t>information</w:t>
      </w:r>
      <w:r>
        <w:rPr>
          <w:sz w:val="28"/>
          <w:szCs w:val="28"/>
        </w:rPr>
        <w:t xml:space="preserve"> and logic</w:t>
      </w:r>
      <w:r w:rsidR="00717B1D">
        <w:rPr>
          <w:sz w:val="28"/>
          <w:szCs w:val="28"/>
        </w:rPr>
        <w:t>.</w:t>
      </w:r>
    </w:p>
    <w:p w:rsidR="00101F99" w:rsidRDefault="00101F99" w:rsidP="00101F99">
      <w:pPr>
        <w:numPr>
          <w:ilvl w:val="2"/>
          <w:numId w:val="2"/>
        </w:numPr>
        <w:jc w:val="both"/>
        <w:rPr>
          <w:sz w:val="28"/>
          <w:szCs w:val="28"/>
        </w:rPr>
      </w:pPr>
      <w:r>
        <w:rPr>
          <w:sz w:val="28"/>
          <w:szCs w:val="28"/>
        </w:rPr>
        <w:t>Also known as “what is</w:t>
      </w:r>
      <w:r w:rsidR="00EF4023">
        <w:rPr>
          <w:sz w:val="28"/>
          <w:szCs w:val="28"/>
        </w:rPr>
        <w:t>.</w:t>
      </w:r>
      <w:r>
        <w:rPr>
          <w:sz w:val="28"/>
          <w:szCs w:val="28"/>
        </w:rPr>
        <w:t>”</w:t>
      </w:r>
    </w:p>
    <w:p w:rsidR="00FF49BB" w:rsidRDefault="00101F99" w:rsidP="00FF49BB">
      <w:pPr>
        <w:numPr>
          <w:ilvl w:val="0"/>
          <w:numId w:val="2"/>
        </w:numPr>
        <w:jc w:val="both"/>
        <w:rPr>
          <w:sz w:val="28"/>
          <w:szCs w:val="28"/>
        </w:rPr>
      </w:pPr>
      <w:r>
        <w:rPr>
          <w:sz w:val="28"/>
          <w:szCs w:val="28"/>
        </w:rPr>
        <w:t>Types of reasoning</w:t>
      </w:r>
    </w:p>
    <w:p w:rsidR="00837919" w:rsidRDefault="00837919" w:rsidP="00837919">
      <w:pPr>
        <w:numPr>
          <w:ilvl w:val="1"/>
          <w:numId w:val="2"/>
        </w:numPr>
        <w:jc w:val="both"/>
        <w:rPr>
          <w:sz w:val="28"/>
          <w:szCs w:val="28"/>
        </w:rPr>
      </w:pPr>
      <w:r w:rsidRPr="00101F99">
        <w:rPr>
          <w:i/>
          <w:sz w:val="28"/>
          <w:szCs w:val="28"/>
        </w:rPr>
        <w:t>Inductive</w:t>
      </w:r>
      <w:r>
        <w:rPr>
          <w:sz w:val="28"/>
          <w:szCs w:val="28"/>
        </w:rPr>
        <w:t>—drawing conclusions from a limited set of facts; it does not claim to be conclusive. The results of inductive reasoning are hypothesis.</w:t>
      </w:r>
    </w:p>
    <w:p w:rsidR="00837919" w:rsidRDefault="00837919" w:rsidP="00837919">
      <w:pPr>
        <w:numPr>
          <w:ilvl w:val="2"/>
          <w:numId w:val="2"/>
        </w:numPr>
        <w:jc w:val="both"/>
        <w:rPr>
          <w:sz w:val="28"/>
          <w:szCs w:val="28"/>
        </w:rPr>
      </w:pPr>
      <w:r>
        <w:rPr>
          <w:sz w:val="28"/>
          <w:szCs w:val="28"/>
        </w:rPr>
        <w:t>Evidence leads to a hypothesis. (We ask “Why is this true?”)</w:t>
      </w:r>
    </w:p>
    <w:p w:rsidR="00C26795" w:rsidRDefault="00C26795" w:rsidP="00837919">
      <w:pPr>
        <w:numPr>
          <w:ilvl w:val="2"/>
          <w:numId w:val="2"/>
        </w:numPr>
        <w:jc w:val="both"/>
        <w:rPr>
          <w:sz w:val="28"/>
          <w:szCs w:val="28"/>
        </w:rPr>
      </w:pPr>
      <w:r>
        <w:rPr>
          <w:sz w:val="28"/>
          <w:szCs w:val="28"/>
        </w:rPr>
        <w:t>It goes from specific clues to a general idea.</w:t>
      </w:r>
    </w:p>
    <w:p w:rsidR="00101F99" w:rsidRDefault="00101F99" w:rsidP="00101F99">
      <w:pPr>
        <w:numPr>
          <w:ilvl w:val="1"/>
          <w:numId w:val="2"/>
        </w:numPr>
        <w:jc w:val="both"/>
        <w:rPr>
          <w:sz w:val="28"/>
          <w:szCs w:val="28"/>
        </w:rPr>
      </w:pPr>
      <w:r w:rsidRPr="00101F99">
        <w:rPr>
          <w:i/>
          <w:sz w:val="28"/>
          <w:szCs w:val="28"/>
        </w:rPr>
        <w:t>Deduction</w:t>
      </w:r>
      <w:r>
        <w:rPr>
          <w:sz w:val="28"/>
          <w:szCs w:val="28"/>
        </w:rPr>
        <w:t xml:space="preserve">—form of argument that asserts to be conclusive; it is the mechanical result of a given set of premises. The results of deductive reasoning are </w:t>
      </w:r>
      <w:r w:rsidR="00717B1D">
        <w:rPr>
          <w:sz w:val="28"/>
          <w:szCs w:val="28"/>
        </w:rPr>
        <w:t>facts</w:t>
      </w:r>
      <w:r w:rsidR="00110E04">
        <w:rPr>
          <w:sz w:val="28"/>
          <w:szCs w:val="28"/>
        </w:rPr>
        <w:t xml:space="preserve"> (given certain assumptions)</w:t>
      </w:r>
      <w:r>
        <w:rPr>
          <w:sz w:val="28"/>
          <w:szCs w:val="28"/>
        </w:rPr>
        <w:t>.</w:t>
      </w:r>
    </w:p>
    <w:p w:rsidR="00837919" w:rsidRDefault="00837919" w:rsidP="00837919">
      <w:pPr>
        <w:numPr>
          <w:ilvl w:val="2"/>
          <w:numId w:val="2"/>
        </w:numPr>
        <w:jc w:val="both"/>
        <w:rPr>
          <w:sz w:val="28"/>
          <w:szCs w:val="28"/>
        </w:rPr>
      </w:pPr>
      <w:r>
        <w:rPr>
          <w:sz w:val="28"/>
          <w:szCs w:val="28"/>
        </w:rPr>
        <w:t>A hypothesis is treated as a fact and leads to conclusions. (We note if this is true, then other things should also be true. Are those other things true as well, lending support to our hypothesis?)</w:t>
      </w:r>
    </w:p>
    <w:p w:rsidR="00C26795" w:rsidRDefault="00C26795" w:rsidP="00837919">
      <w:pPr>
        <w:numPr>
          <w:ilvl w:val="2"/>
          <w:numId w:val="2"/>
        </w:numPr>
        <w:jc w:val="both"/>
        <w:rPr>
          <w:sz w:val="28"/>
          <w:szCs w:val="28"/>
        </w:rPr>
      </w:pPr>
      <w:r>
        <w:rPr>
          <w:sz w:val="28"/>
          <w:szCs w:val="28"/>
        </w:rPr>
        <w:t>It goes from a general idea to specific conclusions.</w:t>
      </w:r>
    </w:p>
    <w:p w:rsidR="00E665B3" w:rsidRDefault="00110E04" w:rsidP="00E665B3">
      <w:pPr>
        <w:numPr>
          <w:ilvl w:val="2"/>
          <w:numId w:val="2"/>
        </w:numPr>
        <w:jc w:val="both"/>
        <w:rPr>
          <w:sz w:val="28"/>
          <w:szCs w:val="28"/>
        </w:rPr>
      </w:pPr>
      <w:r>
        <w:rPr>
          <w:sz w:val="28"/>
          <w:szCs w:val="28"/>
        </w:rPr>
        <w:t xml:space="preserve">A </w:t>
      </w:r>
      <w:r>
        <w:rPr>
          <w:i/>
          <w:sz w:val="28"/>
          <w:szCs w:val="28"/>
        </w:rPr>
        <w:t>valid</w:t>
      </w:r>
      <w:r>
        <w:rPr>
          <w:sz w:val="28"/>
          <w:szCs w:val="28"/>
        </w:rPr>
        <w:t xml:space="preserve"> argument is one that follows logically from premise to conclusion.</w:t>
      </w:r>
    </w:p>
    <w:p w:rsidR="00E665B3" w:rsidRDefault="00E665B3" w:rsidP="00E665B3">
      <w:pPr>
        <w:numPr>
          <w:ilvl w:val="2"/>
          <w:numId w:val="2"/>
        </w:numPr>
        <w:jc w:val="both"/>
        <w:rPr>
          <w:sz w:val="28"/>
          <w:szCs w:val="28"/>
        </w:rPr>
      </w:pPr>
      <w:r>
        <w:rPr>
          <w:sz w:val="28"/>
          <w:szCs w:val="28"/>
        </w:rPr>
        <w:t xml:space="preserve">A </w:t>
      </w:r>
      <w:r w:rsidR="00110E04">
        <w:rPr>
          <w:i/>
          <w:sz w:val="28"/>
          <w:szCs w:val="28"/>
        </w:rPr>
        <w:t>sound</w:t>
      </w:r>
      <w:r>
        <w:rPr>
          <w:sz w:val="28"/>
          <w:szCs w:val="28"/>
        </w:rPr>
        <w:t xml:space="preserve"> argument is </w:t>
      </w:r>
      <w:r w:rsidR="00110E04">
        <w:rPr>
          <w:sz w:val="28"/>
          <w:szCs w:val="28"/>
        </w:rPr>
        <w:t>a valid argument with true assumptions.</w:t>
      </w:r>
    </w:p>
    <w:p w:rsidR="00101F99" w:rsidRDefault="00717B1D" w:rsidP="00717B1D">
      <w:pPr>
        <w:numPr>
          <w:ilvl w:val="1"/>
          <w:numId w:val="2"/>
        </w:numPr>
        <w:jc w:val="both"/>
        <w:rPr>
          <w:sz w:val="28"/>
          <w:szCs w:val="28"/>
        </w:rPr>
      </w:pPr>
      <w:r>
        <w:rPr>
          <w:sz w:val="28"/>
          <w:szCs w:val="28"/>
        </w:rPr>
        <w:t>With the rise of computation, the interest of empirical work (inductive reasoning) is on the rise. Some think this diminishes the value of theoretical work (deductive reasoning) but it actually enhances it.</w:t>
      </w:r>
    </w:p>
    <w:p w:rsidR="00717B1D" w:rsidRDefault="00717B1D" w:rsidP="00717B1D">
      <w:pPr>
        <w:numPr>
          <w:ilvl w:val="2"/>
          <w:numId w:val="2"/>
        </w:numPr>
        <w:jc w:val="both"/>
        <w:rPr>
          <w:sz w:val="28"/>
          <w:szCs w:val="28"/>
        </w:rPr>
      </w:pPr>
      <w:r>
        <w:rPr>
          <w:sz w:val="28"/>
          <w:szCs w:val="28"/>
        </w:rPr>
        <w:t>Theoretical work is using math with a set of assumptions to draw interesting conclusions.</w:t>
      </w:r>
    </w:p>
    <w:p w:rsidR="00717B1D" w:rsidRDefault="00717B1D" w:rsidP="00717B1D">
      <w:pPr>
        <w:numPr>
          <w:ilvl w:val="2"/>
          <w:numId w:val="2"/>
        </w:numPr>
        <w:jc w:val="both"/>
        <w:rPr>
          <w:sz w:val="28"/>
          <w:szCs w:val="28"/>
        </w:rPr>
      </w:pPr>
      <w:r>
        <w:rPr>
          <w:sz w:val="28"/>
          <w:szCs w:val="28"/>
        </w:rPr>
        <w:t>These results are then used to guide empirical work.</w:t>
      </w:r>
    </w:p>
    <w:p w:rsidR="00717B1D" w:rsidRDefault="00717B1D" w:rsidP="00717B1D">
      <w:pPr>
        <w:numPr>
          <w:ilvl w:val="2"/>
          <w:numId w:val="2"/>
        </w:numPr>
        <w:jc w:val="both"/>
        <w:rPr>
          <w:sz w:val="28"/>
          <w:szCs w:val="28"/>
        </w:rPr>
      </w:pPr>
      <w:r>
        <w:rPr>
          <w:sz w:val="28"/>
          <w:szCs w:val="28"/>
        </w:rPr>
        <w:t>For example, economists (starting with Keynes) theorized that increasing government spending will speed up recovery.</w:t>
      </w:r>
    </w:p>
    <w:p w:rsidR="00717B1D" w:rsidRDefault="00717B1D" w:rsidP="00717B1D">
      <w:pPr>
        <w:numPr>
          <w:ilvl w:val="2"/>
          <w:numId w:val="2"/>
        </w:numPr>
        <w:jc w:val="both"/>
        <w:rPr>
          <w:sz w:val="28"/>
          <w:szCs w:val="28"/>
        </w:rPr>
      </w:pPr>
      <w:r>
        <w:rPr>
          <w:sz w:val="28"/>
          <w:szCs w:val="28"/>
        </w:rPr>
        <w:t>Other economists use economic data to induce a conclusion, result</w:t>
      </w:r>
      <w:r w:rsidR="00FF6978">
        <w:rPr>
          <w:sz w:val="28"/>
          <w:szCs w:val="28"/>
        </w:rPr>
        <w:t>ing</w:t>
      </w:r>
      <w:r>
        <w:rPr>
          <w:sz w:val="28"/>
          <w:szCs w:val="28"/>
        </w:rPr>
        <w:t xml:space="preserve"> in a “Keynesian multiplier” estimation between 0.8 </w:t>
      </w:r>
      <w:r>
        <w:rPr>
          <w:sz w:val="28"/>
          <w:szCs w:val="28"/>
        </w:rPr>
        <w:lastRenderedPageBreak/>
        <w:t>and 1.2 (or, for every $1 the government spends, GDP will increase anywhere from $0.80 to $1.20).</w:t>
      </w:r>
      <w:r>
        <w:rPr>
          <w:rStyle w:val="FootnoteReference"/>
          <w:sz w:val="28"/>
          <w:szCs w:val="28"/>
        </w:rPr>
        <w:footnoteReference w:id="1"/>
      </w:r>
    </w:p>
    <w:p w:rsidR="00717B1D" w:rsidRDefault="0081526A" w:rsidP="00717B1D">
      <w:pPr>
        <w:numPr>
          <w:ilvl w:val="1"/>
          <w:numId w:val="2"/>
        </w:numPr>
        <w:jc w:val="both"/>
        <w:rPr>
          <w:sz w:val="28"/>
          <w:szCs w:val="28"/>
        </w:rPr>
      </w:pPr>
      <w:r>
        <w:rPr>
          <w:sz w:val="28"/>
          <w:szCs w:val="28"/>
        </w:rPr>
        <w:t xml:space="preserve">Theory does not always inform empirical work—sometimes it goes the other way around. Economists Card and Krueger wrote an empirical paper about the effect of a minimum wage law. Contrary to conventional theory, they found that an increase in the minimum wage caused </w:t>
      </w:r>
      <w:r>
        <w:rPr>
          <w:b/>
          <w:i/>
          <w:sz w:val="28"/>
          <w:szCs w:val="28"/>
        </w:rPr>
        <w:t>less</w:t>
      </w:r>
      <w:r>
        <w:rPr>
          <w:sz w:val="28"/>
          <w:szCs w:val="28"/>
        </w:rPr>
        <w:t xml:space="preserve"> unemployment. They then developed a theoretical model to</w:t>
      </w:r>
      <w:r w:rsidR="00D17C56">
        <w:rPr>
          <w:sz w:val="28"/>
          <w:szCs w:val="28"/>
        </w:rPr>
        <w:t xml:space="preserve"> try to</w:t>
      </w:r>
      <w:r>
        <w:rPr>
          <w:sz w:val="28"/>
          <w:szCs w:val="28"/>
        </w:rPr>
        <w:t xml:space="preserve"> explain why.</w:t>
      </w:r>
    </w:p>
    <w:p w:rsidR="00E665B3" w:rsidRDefault="00983B0F" w:rsidP="00837919">
      <w:pPr>
        <w:numPr>
          <w:ilvl w:val="0"/>
          <w:numId w:val="2"/>
        </w:numPr>
        <w:jc w:val="both"/>
        <w:rPr>
          <w:sz w:val="28"/>
          <w:szCs w:val="28"/>
        </w:rPr>
      </w:pPr>
      <w:r>
        <w:rPr>
          <w:sz w:val="28"/>
          <w:szCs w:val="28"/>
        </w:rPr>
        <w:t>Data</w:t>
      </w:r>
      <w:r w:rsidR="00A958F1">
        <w:rPr>
          <w:sz w:val="28"/>
          <w:szCs w:val="28"/>
        </w:rPr>
        <w:t xml:space="preserve"> Basics</w:t>
      </w:r>
    </w:p>
    <w:p w:rsidR="00EF4023" w:rsidRDefault="00EF4023" w:rsidP="00EF4023">
      <w:pPr>
        <w:numPr>
          <w:ilvl w:val="1"/>
          <w:numId w:val="2"/>
        </w:numPr>
        <w:jc w:val="both"/>
        <w:rPr>
          <w:sz w:val="28"/>
          <w:szCs w:val="28"/>
        </w:rPr>
      </w:pPr>
      <w:r>
        <w:rPr>
          <w:sz w:val="28"/>
          <w:szCs w:val="28"/>
        </w:rPr>
        <w:t>To be inductive, you’ll have to look at data. In econometrics, there are three different types of data.</w:t>
      </w:r>
    </w:p>
    <w:p w:rsidR="00D17C56" w:rsidRDefault="00D17C56" w:rsidP="00D17C56">
      <w:pPr>
        <w:numPr>
          <w:ilvl w:val="2"/>
          <w:numId w:val="2"/>
        </w:numPr>
        <w:jc w:val="both"/>
        <w:rPr>
          <w:sz w:val="28"/>
          <w:szCs w:val="28"/>
        </w:rPr>
      </w:pPr>
      <w:r>
        <w:rPr>
          <w:i/>
          <w:sz w:val="28"/>
          <w:szCs w:val="28"/>
        </w:rPr>
        <w:t>Cross-sectional</w:t>
      </w:r>
      <w:r>
        <w:rPr>
          <w:sz w:val="28"/>
          <w:szCs w:val="28"/>
        </w:rPr>
        <w:t>—each observation is an additional individual, firm, etc. with information at a point in time. It is also known as a random sample.</w:t>
      </w:r>
    </w:p>
    <w:p w:rsidR="00D17C56" w:rsidRDefault="00D17C56" w:rsidP="00D17C56">
      <w:pPr>
        <w:numPr>
          <w:ilvl w:val="2"/>
          <w:numId w:val="2"/>
        </w:numPr>
        <w:jc w:val="both"/>
        <w:rPr>
          <w:sz w:val="28"/>
          <w:szCs w:val="28"/>
        </w:rPr>
      </w:pPr>
      <w:r>
        <w:rPr>
          <w:i/>
          <w:sz w:val="28"/>
          <w:szCs w:val="28"/>
        </w:rPr>
        <w:t>Panel</w:t>
      </w:r>
      <w:r>
        <w:rPr>
          <w:sz w:val="28"/>
          <w:szCs w:val="28"/>
        </w:rPr>
        <w:t>—a series of cross-sectionals with some fundamental difference between them, such as different states, companies, or majors.</w:t>
      </w:r>
    </w:p>
    <w:p w:rsidR="00742FE8" w:rsidRDefault="00742FE8" w:rsidP="00742FE8">
      <w:pPr>
        <w:numPr>
          <w:ilvl w:val="2"/>
          <w:numId w:val="2"/>
        </w:numPr>
        <w:jc w:val="both"/>
        <w:rPr>
          <w:sz w:val="28"/>
          <w:szCs w:val="28"/>
        </w:rPr>
      </w:pPr>
      <w:r>
        <w:rPr>
          <w:i/>
          <w:sz w:val="28"/>
          <w:szCs w:val="28"/>
        </w:rPr>
        <w:t>Time series</w:t>
      </w:r>
      <w:r>
        <w:rPr>
          <w:sz w:val="28"/>
          <w:szCs w:val="28"/>
        </w:rPr>
        <w:t>—each observation is in a separate time period. These are not random samples and so trends and seasonality become an issue.</w:t>
      </w:r>
    </w:p>
    <w:p w:rsidR="00880B5E" w:rsidRDefault="00880B5E" w:rsidP="00A958F1">
      <w:pPr>
        <w:numPr>
          <w:ilvl w:val="0"/>
          <w:numId w:val="2"/>
        </w:numPr>
        <w:jc w:val="both"/>
        <w:rPr>
          <w:sz w:val="28"/>
          <w:szCs w:val="28"/>
        </w:rPr>
      </w:pPr>
      <w:r>
        <w:rPr>
          <w:sz w:val="28"/>
          <w:szCs w:val="28"/>
        </w:rPr>
        <w:t>Normal Distribution</w:t>
      </w:r>
    </w:p>
    <w:p w:rsidR="00880B5E" w:rsidRDefault="00880B5E" w:rsidP="00880B5E">
      <w:pPr>
        <w:numPr>
          <w:ilvl w:val="1"/>
          <w:numId w:val="2"/>
        </w:numPr>
        <w:jc w:val="both"/>
        <w:rPr>
          <w:sz w:val="28"/>
          <w:szCs w:val="28"/>
        </w:rPr>
      </w:pPr>
      <w:r w:rsidRPr="00983B0F">
        <w:rPr>
          <w:i/>
          <w:sz w:val="28"/>
          <w:szCs w:val="28"/>
        </w:rPr>
        <w:t>Normal distribution</w:t>
      </w:r>
      <w:r>
        <w:rPr>
          <w:sz w:val="28"/>
          <w:szCs w:val="28"/>
        </w:rPr>
        <w:t>—this common type of distribution is bell-shaped. The mean has the most observations, diminishing in both directions and ending with two “tails” of observations. Its mean equals its median equals its mode. It can be used to infer about two populations’ mean.</w:t>
      </w:r>
    </w:p>
    <w:p w:rsidR="00880B5E" w:rsidRDefault="00880B5E" w:rsidP="00880B5E">
      <w:pPr>
        <w:numPr>
          <w:ilvl w:val="2"/>
          <w:numId w:val="2"/>
        </w:numPr>
        <w:jc w:val="both"/>
        <w:rPr>
          <w:sz w:val="28"/>
          <w:szCs w:val="28"/>
        </w:rPr>
      </w:pPr>
      <w:r>
        <w:rPr>
          <w:sz w:val="28"/>
          <w:szCs w:val="28"/>
        </w:rPr>
        <w:t>Of course, you should already be very familiar with this type of distribution.</w:t>
      </w:r>
    </w:p>
    <w:p w:rsidR="00F87099" w:rsidRPr="00880B5E" w:rsidRDefault="00F87099" w:rsidP="00880B5E">
      <w:pPr>
        <w:numPr>
          <w:ilvl w:val="2"/>
          <w:numId w:val="2"/>
        </w:numPr>
        <w:jc w:val="both"/>
        <w:rPr>
          <w:sz w:val="28"/>
          <w:szCs w:val="28"/>
        </w:rPr>
      </w:pPr>
      <w:r>
        <w:rPr>
          <w:sz w:val="28"/>
          <w:szCs w:val="28"/>
        </w:rPr>
        <w:t>Carl Fredrich Gauss goes to the fair.</w:t>
      </w:r>
    </w:p>
    <w:p w:rsidR="00900DD2" w:rsidRDefault="00A958F1" w:rsidP="00A958F1">
      <w:pPr>
        <w:numPr>
          <w:ilvl w:val="0"/>
          <w:numId w:val="2"/>
        </w:numPr>
        <w:jc w:val="both"/>
        <w:rPr>
          <w:sz w:val="28"/>
          <w:szCs w:val="28"/>
        </w:rPr>
      </w:pPr>
      <w:r>
        <w:rPr>
          <w:sz w:val="28"/>
          <w:szCs w:val="28"/>
        </w:rPr>
        <w:t>Data and dispersion</w:t>
      </w:r>
    </w:p>
    <w:p w:rsidR="00900DD2" w:rsidRDefault="00900DD2" w:rsidP="00A958F1">
      <w:pPr>
        <w:numPr>
          <w:ilvl w:val="1"/>
          <w:numId w:val="2"/>
        </w:numPr>
        <w:jc w:val="both"/>
        <w:rPr>
          <w:sz w:val="28"/>
          <w:szCs w:val="28"/>
        </w:rPr>
      </w:pPr>
      <w:r>
        <w:rPr>
          <w:i/>
          <w:sz w:val="28"/>
          <w:szCs w:val="28"/>
        </w:rPr>
        <w:t>Standard deviation</w:t>
      </w:r>
      <w:r>
        <w:rPr>
          <w:sz w:val="28"/>
          <w:szCs w:val="28"/>
        </w:rPr>
        <w:t>—expressed in the same units of data</w:t>
      </w:r>
      <w:r w:rsidR="00B13DD7">
        <w:rPr>
          <w:sz w:val="28"/>
          <w:szCs w:val="28"/>
        </w:rPr>
        <w:t xml:space="preserve"> and describes the level of variation of the data.</w:t>
      </w:r>
    </w:p>
    <w:p w:rsidR="00007D40" w:rsidRDefault="00007D40" w:rsidP="00007D40">
      <w:pPr>
        <w:numPr>
          <w:ilvl w:val="2"/>
          <w:numId w:val="2"/>
        </w:numPr>
        <w:jc w:val="both"/>
        <w:rPr>
          <w:sz w:val="28"/>
          <w:szCs w:val="28"/>
        </w:rPr>
      </w:pPr>
      <w:r>
        <w:rPr>
          <w:sz w:val="28"/>
          <w:szCs w:val="28"/>
        </w:rPr>
        <w:t xml:space="preserve">For small samples, standard deviation is calculated </w:t>
      </w:r>
      <w:r w:rsidR="00DF3147">
        <w:rPr>
          <w:sz w:val="28"/>
          <w:szCs w:val="28"/>
        </w:rPr>
        <w:t>as such:</w:t>
      </w:r>
    </w:p>
    <w:p w:rsidR="00007D40" w:rsidRDefault="00007D40" w:rsidP="00007D40">
      <w:pPr>
        <w:ind w:left="2160"/>
        <w:jc w:val="both"/>
        <w:rPr>
          <w:sz w:val="28"/>
          <w:szCs w:val="28"/>
        </w:rPr>
      </w:pPr>
      <m:oMathPara>
        <m:oMath>
          <m:r>
            <w:rPr>
              <w:rFonts w:ascii="Cambria Math" w:hAnsi="Cambria Math"/>
              <w:sz w:val="28"/>
              <w:szCs w:val="28"/>
            </w:rPr>
            <m:t>σ=</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N-1</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e>
                      </m:d>
                    </m:e>
                    <m:sup>
                      <m:r>
                        <w:rPr>
                          <w:rFonts w:ascii="Cambria Math" w:hAnsi="Cambria Math"/>
                          <w:sz w:val="28"/>
                          <w:szCs w:val="28"/>
                        </w:rPr>
                        <m:t>2</m:t>
                      </m:r>
                    </m:sup>
                  </m:sSup>
                </m:e>
              </m:nary>
            </m:e>
          </m:rad>
        </m:oMath>
      </m:oMathPara>
    </w:p>
    <w:p w:rsidR="00007D40" w:rsidRDefault="00007D40" w:rsidP="00007D40">
      <w:pPr>
        <w:ind w:left="1440"/>
        <w:jc w:val="both"/>
        <w:rPr>
          <w:sz w:val="28"/>
          <w:szCs w:val="28"/>
        </w:rPr>
      </w:pPr>
    </w:p>
    <w:p w:rsidR="000162FC" w:rsidRDefault="000162FC" w:rsidP="000162FC">
      <w:pPr>
        <w:numPr>
          <w:ilvl w:val="1"/>
          <w:numId w:val="2"/>
        </w:numPr>
        <w:jc w:val="both"/>
        <w:rPr>
          <w:sz w:val="28"/>
          <w:szCs w:val="28"/>
        </w:rPr>
      </w:pPr>
      <w:r>
        <w:rPr>
          <w:sz w:val="28"/>
          <w:szCs w:val="28"/>
        </w:rPr>
        <w:t xml:space="preserve">You might wonder why you should learn the calculation for standard deviation if computers can do it for you. This graph (the distribution of grade from all my classes </w:t>
      </w:r>
      <w:r w:rsidR="00B86BA3">
        <w:rPr>
          <w:sz w:val="28"/>
          <w:szCs w:val="28"/>
        </w:rPr>
        <w:t>in the fall of 2011</w:t>
      </w:r>
      <w:r>
        <w:rPr>
          <w:sz w:val="28"/>
          <w:szCs w:val="28"/>
        </w:rPr>
        <w:t>) is why: sometimes you get summary data and can’t get a computer to do it all for you. But we can use the equation to determine standard deviation.</w:t>
      </w:r>
    </w:p>
    <w:p w:rsidR="002B3E3C" w:rsidRDefault="002B3E3C" w:rsidP="002B3E3C">
      <w:pPr>
        <w:jc w:val="center"/>
        <w:rPr>
          <w:sz w:val="28"/>
          <w:szCs w:val="28"/>
        </w:rPr>
      </w:pPr>
      <w:r w:rsidRPr="002B3E3C">
        <w:rPr>
          <w:noProof/>
          <w:sz w:val="28"/>
          <w:szCs w:val="28"/>
        </w:rPr>
        <w:drawing>
          <wp:inline distT="0" distB="0" distL="0" distR="0">
            <wp:extent cx="4438781" cy="2604629"/>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984" t="3275" r="1984" b="3275"/>
                    <a:stretch>
                      <a:fillRect/>
                    </a:stretch>
                  </pic:blipFill>
                  <pic:spPr bwMode="auto">
                    <a:xfrm>
                      <a:off x="0" y="0"/>
                      <a:ext cx="4438781" cy="2604629"/>
                    </a:xfrm>
                    <a:prstGeom prst="rect">
                      <a:avLst/>
                    </a:prstGeom>
                    <a:noFill/>
                  </pic:spPr>
                </pic:pic>
              </a:graphicData>
            </a:graphic>
          </wp:inline>
        </w:drawing>
      </w:r>
    </w:p>
    <w:p w:rsidR="000162FC" w:rsidRDefault="000162FC" w:rsidP="000162FC">
      <w:pPr>
        <w:numPr>
          <w:ilvl w:val="2"/>
          <w:numId w:val="2"/>
        </w:numPr>
        <w:jc w:val="both"/>
        <w:rPr>
          <w:sz w:val="28"/>
          <w:szCs w:val="28"/>
        </w:rPr>
      </w:pPr>
      <w:r>
        <w:rPr>
          <w:sz w:val="28"/>
          <w:szCs w:val="28"/>
        </w:rPr>
        <w:t>Let As=4, Bs=3, Cs=2, Ds=1, Fs=0</w:t>
      </w:r>
    </w:p>
    <w:p w:rsidR="000162FC" w:rsidRPr="000162FC" w:rsidRDefault="000162FC" w:rsidP="000162FC">
      <w:pPr>
        <w:numPr>
          <w:ilvl w:val="2"/>
          <w:numId w:val="2"/>
        </w:numPr>
        <w:jc w:val="both"/>
        <w:rPr>
          <w:sz w:val="28"/>
          <w:szCs w:val="28"/>
        </w:rPr>
      </w:pPr>
      <w:r>
        <w:rPr>
          <w:sz w:val="28"/>
          <w:szCs w:val="28"/>
        </w:rPr>
        <w:t>N = 14+10+24+9+7 = 55</w:t>
      </w:r>
    </w:p>
    <w:p w:rsidR="000162FC" w:rsidRDefault="000162FC" w:rsidP="000162FC">
      <w:pPr>
        <w:numPr>
          <w:ilvl w:val="2"/>
          <w:numId w:val="2"/>
        </w:numPr>
        <w:jc w:val="both"/>
        <w:rPr>
          <w:sz w:val="28"/>
          <w:szCs w:val="28"/>
        </w:rPr>
      </w:pPr>
      <w:r>
        <w:rPr>
          <w:sz w:val="28"/>
          <w:szCs w:val="28"/>
        </w:rPr>
        <w:t>The sum is 14(4) + 10(3) + 24(2) + 9(1) + 7(0) = 143</w:t>
      </w:r>
    </w:p>
    <w:p w:rsidR="000162FC" w:rsidRDefault="000162FC" w:rsidP="000162FC">
      <w:pPr>
        <w:numPr>
          <w:ilvl w:val="2"/>
          <w:numId w:val="2"/>
        </w:numPr>
        <w:jc w:val="both"/>
        <w:rPr>
          <w:sz w:val="28"/>
          <w:szCs w:val="28"/>
        </w:rPr>
      </w:pPr>
      <w:r>
        <w:rPr>
          <w:sz w:val="28"/>
          <w:szCs w:val="28"/>
        </w:rPr>
        <w:t>The average is 143/55 = 2.6</w:t>
      </w:r>
    </w:p>
    <w:p w:rsidR="000162FC" w:rsidRPr="00D17C56" w:rsidRDefault="000162FC" w:rsidP="000162FC">
      <w:pPr>
        <w:numPr>
          <w:ilvl w:val="2"/>
          <w:numId w:val="2"/>
        </w:numPr>
        <w:jc w:val="both"/>
        <w:rPr>
          <w:sz w:val="28"/>
          <w:szCs w:val="28"/>
        </w:rPr>
      </w:pPr>
      <w:r>
        <w:rPr>
          <w:sz w:val="28"/>
          <w:szCs w:val="28"/>
        </w:rPr>
        <w:t>Now we calculate: 14 (4 – 2.6)</w:t>
      </w:r>
      <w:r w:rsidRPr="000162FC">
        <w:rPr>
          <w:sz w:val="28"/>
          <w:szCs w:val="28"/>
          <w:vertAlign w:val="superscript"/>
        </w:rPr>
        <w:t>2</w:t>
      </w:r>
      <w:r>
        <w:rPr>
          <w:sz w:val="28"/>
          <w:szCs w:val="28"/>
        </w:rPr>
        <w:t xml:space="preserve"> + 10 (3 – 2.6)</w:t>
      </w:r>
      <w:r w:rsidRPr="000162FC">
        <w:rPr>
          <w:sz w:val="28"/>
          <w:szCs w:val="28"/>
          <w:vertAlign w:val="superscript"/>
        </w:rPr>
        <w:t>2</w:t>
      </w:r>
      <w:r>
        <w:rPr>
          <w:sz w:val="28"/>
          <w:szCs w:val="28"/>
        </w:rPr>
        <w:t xml:space="preserve"> + 24 (2 – 2.6)</w:t>
      </w:r>
      <w:r w:rsidRPr="000162FC">
        <w:rPr>
          <w:sz w:val="28"/>
          <w:szCs w:val="28"/>
          <w:vertAlign w:val="superscript"/>
        </w:rPr>
        <w:t>2</w:t>
      </w:r>
      <w:r>
        <w:rPr>
          <w:sz w:val="28"/>
          <w:szCs w:val="28"/>
        </w:rPr>
        <w:t xml:space="preserve"> + </w:t>
      </w:r>
      <w:r w:rsidR="00A958F1">
        <w:rPr>
          <w:sz w:val="28"/>
          <w:szCs w:val="28"/>
        </w:rPr>
        <w:t>9</w:t>
      </w:r>
      <w:r>
        <w:rPr>
          <w:sz w:val="28"/>
          <w:szCs w:val="28"/>
        </w:rPr>
        <w:t xml:space="preserve"> (</w:t>
      </w:r>
      <w:r w:rsidR="00A958F1">
        <w:rPr>
          <w:sz w:val="28"/>
          <w:szCs w:val="28"/>
        </w:rPr>
        <w:t>1</w:t>
      </w:r>
      <w:r>
        <w:rPr>
          <w:sz w:val="28"/>
          <w:szCs w:val="28"/>
        </w:rPr>
        <w:t xml:space="preserve"> – 2.6)</w:t>
      </w:r>
      <w:r w:rsidRPr="000162FC">
        <w:rPr>
          <w:sz w:val="28"/>
          <w:szCs w:val="28"/>
          <w:vertAlign w:val="superscript"/>
        </w:rPr>
        <w:t>2</w:t>
      </w:r>
      <w:r>
        <w:rPr>
          <w:sz w:val="28"/>
          <w:szCs w:val="28"/>
        </w:rPr>
        <w:t xml:space="preserve"> + </w:t>
      </w:r>
      <w:r w:rsidR="00A958F1">
        <w:rPr>
          <w:sz w:val="28"/>
          <w:szCs w:val="28"/>
        </w:rPr>
        <w:t>7 (0 – 2.6)</w:t>
      </w:r>
      <w:r w:rsidR="00A958F1" w:rsidRPr="000162FC">
        <w:rPr>
          <w:sz w:val="28"/>
          <w:szCs w:val="28"/>
          <w:vertAlign w:val="superscript"/>
        </w:rPr>
        <w:t>2</w:t>
      </w:r>
      <w:r w:rsidR="00A958F1">
        <w:rPr>
          <w:sz w:val="28"/>
          <w:szCs w:val="28"/>
        </w:rPr>
        <w:t xml:space="preserve"> = 27.44 + 1.60 + 8.64 + 23.04 + 47.32 = 108.04</w:t>
      </w:r>
    </w:p>
    <w:p w:rsidR="000162FC" w:rsidRPr="000162FC" w:rsidRDefault="00A958F1" w:rsidP="00900DD2">
      <w:pPr>
        <w:numPr>
          <w:ilvl w:val="2"/>
          <w:numId w:val="2"/>
        </w:numPr>
        <w:jc w:val="both"/>
        <w:rPr>
          <w:sz w:val="28"/>
          <w:szCs w:val="28"/>
        </w:rPr>
      </w:pPr>
      <w:r>
        <w:rPr>
          <w:sz w:val="28"/>
          <w:szCs w:val="28"/>
        </w:rPr>
        <w:t>Now we divide the result by 5</w:t>
      </w:r>
      <w:r w:rsidR="00DF3147">
        <w:rPr>
          <w:sz w:val="28"/>
          <w:szCs w:val="28"/>
        </w:rPr>
        <w:t>4 (one minus the sample size)</w:t>
      </w:r>
      <w:r>
        <w:rPr>
          <w:sz w:val="28"/>
          <w:szCs w:val="28"/>
        </w:rPr>
        <w:t xml:space="preserve"> and take the square root: </w:t>
      </w:r>
      <m:oMath>
        <m:rad>
          <m:radPr>
            <m:degHide m:val="on"/>
            <m:ctrlPr>
              <w:rPr>
                <w:rFonts w:ascii="Cambria Math" w:hAnsi="Cambria Math"/>
                <w:i/>
                <w:sz w:val="28"/>
                <w:szCs w:val="28"/>
              </w:rPr>
            </m:ctrlPr>
          </m:radPr>
          <m:deg/>
          <m:e>
            <m:f>
              <m:fPr>
                <m:type m:val="lin"/>
                <m:ctrlPr>
                  <w:rPr>
                    <w:rFonts w:ascii="Cambria Math" w:hAnsi="Cambria Math"/>
                    <w:i/>
                    <w:sz w:val="28"/>
                    <w:szCs w:val="28"/>
                  </w:rPr>
                </m:ctrlPr>
              </m:fPr>
              <m:num>
                <m:r>
                  <w:rPr>
                    <w:rFonts w:ascii="Cambria Math" w:hAnsi="Cambria Math"/>
                    <w:sz w:val="28"/>
                    <w:szCs w:val="28"/>
                  </w:rPr>
                  <m:t>108.04</m:t>
                </m:r>
              </m:num>
              <m:den>
                <m:r>
                  <w:rPr>
                    <w:rFonts w:ascii="Cambria Math" w:hAnsi="Cambria Math"/>
                    <w:sz w:val="28"/>
                    <w:szCs w:val="28"/>
                  </w:rPr>
                  <m:t>54</m:t>
                </m:r>
              </m:den>
            </m:f>
          </m:e>
        </m:rad>
        <m:r>
          <w:rPr>
            <w:rFonts w:ascii="Cambria Math" w:hAnsi="Cambria Math"/>
            <w:sz w:val="28"/>
            <w:szCs w:val="28"/>
          </w:rPr>
          <m:t>=1.4</m:t>
        </m:r>
      </m:oMath>
    </w:p>
    <w:p w:rsidR="009F377A" w:rsidRDefault="009F377A" w:rsidP="00A958F1">
      <w:pPr>
        <w:numPr>
          <w:ilvl w:val="1"/>
          <w:numId w:val="2"/>
        </w:numPr>
        <w:jc w:val="both"/>
        <w:rPr>
          <w:sz w:val="28"/>
          <w:szCs w:val="28"/>
        </w:rPr>
      </w:pPr>
      <w:r>
        <w:rPr>
          <w:sz w:val="28"/>
          <w:szCs w:val="28"/>
        </w:rPr>
        <w:t xml:space="preserve">There are other measures of dispersion—variance, standard error, confidence interval, kurtosis, and skewness. In theory, you should remember this from Statistics I. If you don’t, we’ll cover it briefly </w:t>
      </w:r>
      <w:r w:rsidR="00B13DD7">
        <w:rPr>
          <w:sz w:val="28"/>
          <w:szCs w:val="28"/>
        </w:rPr>
        <w:t>now</w:t>
      </w:r>
      <w:r>
        <w:rPr>
          <w:sz w:val="28"/>
          <w:szCs w:val="28"/>
        </w:rPr>
        <w:t>.</w:t>
      </w:r>
    </w:p>
    <w:p w:rsidR="00DF3147" w:rsidRPr="00DF3147" w:rsidRDefault="00DF3147" w:rsidP="00880B5E">
      <w:pPr>
        <w:numPr>
          <w:ilvl w:val="1"/>
          <w:numId w:val="2"/>
        </w:numPr>
        <w:jc w:val="both"/>
        <w:rPr>
          <w:i/>
          <w:sz w:val="28"/>
          <w:szCs w:val="28"/>
        </w:rPr>
      </w:pPr>
      <w:r>
        <w:rPr>
          <w:i/>
          <w:sz w:val="28"/>
          <w:szCs w:val="28"/>
        </w:rPr>
        <w:t>Variance</w:t>
      </w:r>
      <w:r>
        <w:rPr>
          <w:sz w:val="28"/>
          <w:szCs w:val="28"/>
        </w:rPr>
        <w:t>—the standard deviation squared</w:t>
      </w:r>
    </w:p>
    <w:p w:rsidR="00DF3147" w:rsidRPr="00DF3147" w:rsidRDefault="00DF3147" w:rsidP="00880B5E">
      <w:pPr>
        <w:numPr>
          <w:ilvl w:val="1"/>
          <w:numId w:val="2"/>
        </w:numPr>
        <w:jc w:val="both"/>
        <w:rPr>
          <w:i/>
          <w:sz w:val="28"/>
          <w:szCs w:val="28"/>
        </w:rPr>
      </w:pPr>
      <w:r>
        <w:rPr>
          <w:i/>
          <w:sz w:val="28"/>
          <w:szCs w:val="28"/>
        </w:rPr>
        <w:t>Standard error</w:t>
      </w:r>
      <w:r>
        <w:rPr>
          <w:sz w:val="28"/>
          <w:szCs w:val="28"/>
        </w:rPr>
        <w:t>—the standard deviation divided by the square root of the sample size. It is used to calculate the confidence level.</w:t>
      </w:r>
    </w:p>
    <w:p w:rsidR="00DF3147" w:rsidRPr="00DF3147" w:rsidRDefault="00DF3147" w:rsidP="00DF3147">
      <w:pPr>
        <w:numPr>
          <w:ilvl w:val="1"/>
          <w:numId w:val="2"/>
        </w:numPr>
        <w:jc w:val="both"/>
        <w:rPr>
          <w:i/>
          <w:sz w:val="28"/>
          <w:szCs w:val="28"/>
        </w:rPr>
      </w:pPr>
      <w:r>
        <w:rPr>
          <w:i/>
          <w:sz w:val="28"/>
          <w:szCs w:val="28"/>
        </w:rPr>
        <w:t xml:space="preserve">Confidence </w:t>
      </w:r>
      <w:r w:rsidRPr="00DF3147">
        <w:rPr>
          <w:i/>
          <w:sz w:val="28"/>
          <w:szCs w:val="28"/>
        </w:rPr>
        <w:t>level</w:t>
      </w:r>
      <w:r>
        <w:rPr>
          <w:sz w:val="28"/>
          <w:szCs w:val="28"/>
        </w:rPr>
        <w:t>—If we were to take 100 samples, X of those sample means will be between this mean, plus and minus the indicated value, where X is the confidence level. (e.g. 90%, or 90, which is the default value in Excel)</w:t>
      </w:r>
    </w:p>
    <w:p w:rsidR="00880B5E" w:rsidRPr="00DF3147" w:rsidRDefault="00DF3147" w:rsidP="00880B5E">
      <w:pPr>
        <w:numPr>
          <w:ilvl w:val="1"/>
          <w:numId w:val="2"/>
        </w:numPr>
        <w:jc w:val="both"/>
        <w:rPr>
          <w:i/>
          <w:sz w:val="28"/>
          <w:szCs w:val="28"/>
        </w:rPr>
      </w:pPr>
      <w:r w:rsidRPr="00DF3147">
        <w:rPr>
          <w:sz w:val="28"/>
          <w:szCs w:val="28"/>
        </w:rPr>
        <w:t xml:space="preserve"> </w:t>
      </w:r>
      <w:r w:rsidR="00B13DD7" w:rsidRPr="00DF3147">
        <w:rPr>
          <w:i/>
          <w:sz w:val="28"/>
          <w:szCs w:val="28"/>
        </w:rPr>
        <w:t>S</w:t>
      </w:r>
      <w:r w:rsidR="00880B5E" w:rsidRPr="00DF3147">
        <w:rPr>
          <w:i/>
          <w:sz w:val="28"/>
          <w:szCs w:val="28"/>
        </w:rPr>
        <w:t>kewness</w:t>
      </w:r>
      <w:r w:rsidR="00B13DD7" w:rsidRPr="00DF3147">
        <w:rPr>
          <w:sz w:val="28"/>
          <w:szCs w:val="28"/>
        </w:rPr>
        <w:t>—measurement of distribution symmetry</w:t>
      </w:r>
    </w:p>
    <w:p w:rsidR="00880B5E" w:rsidRDefault="0030143C" w:rsidP="00880B5E">
      <w:pPr>
        <w:numPr>
          <w:ilvl w:val="2"/>
          <w:numId w:val="2"/>
        </w:numPr>
        <w:jc w:val="both"/>
        <w:rPr>
          <w:sz w:val="28"/>
          <w:szCs w:val="28"/>
        </w:rPr>
      </w:pPr>
      <w:r>
        <w:rPr>
          <w:sz w:val="28"/>
          <w:szCs w:val="28"/>
        </w:rPr>
        <w:lastRenderedPageBreak/>
        <w:t>A positive skewness</w:t>
      </w:r>
      <w:r w:rsidR="00880B5E">
        <w:rPr>
          <w:sz w:val="28"/>
          <w:szCs w:val="28"/>
        </w:rPr>
        <w:t xml:space="preserve"> means there is a long tail </w:t>
      </w:r>
      <w:r>
        <w:rPr>
          <w:sz w:val="28"/>
          <w:szCs w:val="28"/>
        </w:rPr>
        <w:t xml:space="preserve">(few extreme values) </w:t>
      </w:r>
      <w:r w:rsidR="00880B5E">
        <w:rPr>
          <w:sz w:val="28"/>
          <w:szCs w:val="28"/>
        </w:rPr>
        <w:t>on the right. Mean is greater than median: e.g salary</w:t>
      </w:r>
    </w:p>
    <w:p w:rsidR="00880B5E" w:rsidRDefault="0030143C" w:rsidP="00880B5E">
      <w:pPr>
        <w:numPr>
          <w:ilvl w:val="2"/>
          <w:numId w:val="2"/>
        </w:numPr>
        <w:jc w:val="both"/>
        <w:rPr>
          <w:sz w:val="28"/>
          <w:szCs w:val="28"/>
        </w:rPr>
      </w:pPr>
      <w:r>
        <w:rPr>
          <w:sz w:val="28"/>
          <w:szCs w:val="28"/>
        </w:rPr>
        <w:t>A negative skewness</w:t>
      </w:r>
      <w:r w:rsidR="00880B5E">
        <w:rPr>
          <w:sz w:val="28"/>
          <w:szCs w:val="28"/>
        </w:rPr>
        <w:t xml:space="preserve"> means there is a long tail </w:t>
      </w:r>
      <w:r>
        <w:rPr>
          <w:sz w:val="28"/>
          <w:szCs w:val="28"/>
        </w:rPr>
        <w:t xml:space="preserve">(few extreme values) </w:t>
      </w:r>
      <w:r w:rsidR="00880B5E">
        <w:rPr>
          <w:sz w:val="28"/>
          <w:szCs w:val="28"/>
        </w:rPr>
        <w:t>on the left. Mean is less than median: e.g. test score</w:t>
      </w:r>
    </w:p>
    <w:p w:rsidR="00880B5E" w:rsidRDefault="00880B5E" w:rsidP="00880B5E">
      <w:pPr>
        <w:numPr>
          <w:ilvl w:val="2"/>
          <w:numId w:val="2"/>
        </w:numPr>
        <w:jc w:val="both"/>
        <w:rPr>
          <w:sz w:val="28"/>
          <w:szCs w:val="28"/>
        </w:rPr>
      </w:pPr>
      <w:r>
        <w:rPr>
          <w:sz w:val="28"/>
          <w:szCs w:val="28"/>
        </w:rPr>
        <w:t>Symmetric means the tails are equally disperse. Mean equals median: e.g. height.</w:t>
      </w:r>
    </w:p>
    <w:p w:rsidR="00B13DD7" w:rsidRDefault="00B13DD7" w:rsidP="00B13DD7">
      <w:pPr>
        <w:numPr>
          <w:ilvl w:val="1"/>
          <w:numId w:val="2"/>
        </w:numPr>
        <w:jc w:val="both"/>
        <w:rPr>
          <w:sz w:val="28"/>
          <w:szCs w:val="28"/>
        </w:rPr>
      </w:pPr>
      <w:r>
        <w:rPr>
          <w:i/>
          <w:sz w:val="28"/>
          <w:szCs w:val="28"/>
        </w:rPr>
        <w:t>Kurtosis</w:t>
      </w:r>
      <w:r>
        <w:rPr>
          <w:sz w:val="28"/>
          <w:szCs w:val="28"/>
        </w:rPr>
        <w:t xml:space="preserve">—measurement of </w:t>
      </w:r>
      <w:r w:rsidR="0030143C">
        <w:rPr>
          <w:sz w:val="28"/>
          <w:szCs w:val="28"/>
        </w:rPr>
        <w:t>the</w:t>
      </w:r>
      <w:r>
        <w:rPr>
          <w:sz w:val="28"/>
          <w:szCs w:val="28"/>
        </w:rPr>
        <w:t xml:space="preserve"> peaked</w:t>
      </w:r>
      <w:r w:rsidR="0030143C">
        <w:rPr>
          <w:sz w:val="28"/>
          <w:szCs w:val="28"/>
        </w:rPr>
        <w:t>ness of the distribution</w:t>
      </w:r>
    </w:p>
    <w:p w:rsidR="00B13DD7" w:rsidRDefault="0030143C" w:rsidP="00B13DD7">
      <w:pPr>
        <w:numPr>
          <w:ilvl w:val="2"/>
          <w:numId w:val="2"/>
        </w:numPr>
        <w:jc w:val="both"/>
        <w:rPr>
          <w:sz w:val="28"/>
          <w:szCs w:val="28"/>
        </w:rPr>
      </w:pPr>
      <w:r>
        <w:rPr>
          <w:sz w:val="28"/>
          <w:szCs w:val="28"/>
        </w:rPr>
        <w:t xml:space="preserve">If negative, the peak is </w:t>
      </w:r>
      <w:r w:rsidR="0046350A">
        <w:rPr>
          <w:sz w:val="28"/>
          <w:szCs w:val="28"/>
        </w:rPr>
        <w:t xml:space="preserve">flatter </w:t>
      </w:r>
      <w:r>
        <w:rPr>
          <w:sz w:val="28"/>
          <w:szCs w:val="28"/>
        </w:rPr>
        <w:t>than normal</w:t>
      </w:r>
      <w:r w:rsidR="00DF3147">
        <w:rPr>
          <w:sz w:val="28"/>
          <w:szCs w:val="28"/>
        </w:rPr>
        <w:t>.</w:t>
      </w:r>
    </w:p>
    <w:p w:rsidR="00DF3147" w:rsidRDefault="00DF3147" w:rsidP="00B13DD7">
      <w:pPr>
        <w:numPr>
          <w:ilvl w:val="2"/>
          <w:numId w:val="2"/>
        </w:numPr>
        <w:jc w:val="both"/>
        <w:rPr>
          <w:sz w:val="28"/>
          <w:szCs w:val="28"/>
        </w:rPr>
      </w:pPr>
      <w:r>
        <w:rPr>
          <w:sz w:val="28"/>
          <w:szCs w:val="28"/>
        </w:rPr>
        <w:t xml:space="preserve">If positive, the peak is </w:t>
      </w:r>
      <w:r w:rsidR="0046350A">
        <w:rPr>
          <w:sz w:val="28"/>
          <w:szCs w:val="28"/>
        </w:rPr>
        <w:t>sharper</w:t>
      </w:r>
      <w:r>
        <w:rPr>
          <w:sz w:val="28"/>
          <w:szCs w:val="28"/>
        </w:rPr>
        <w:t xml:space="preserve"> than normal.</w:t>
      </w:r>
    </w:p>
    <w:p w:rsidR="00DF3147" w:rsidRDefault="007F1484" w:rsidP="00B13DD7">
      <w:pPr>
        <w:numPr>
          <w:ilvl w:val="2"/>
          <w:numId w:val="2"/>
        </w:numPr>
        <w:jc w:val="both"/>
        <w:rPr>
          <w:sz w:val="28"/>
          <w:szCs w:val="28"/>
        </w:rPr>
      </w:pPr>
      <w:r>
        <w:rPr>
          <w:sz w:val="28"/>
          <w:szCs w:val="28"/>
        </w:rPr>
        <w:t>If zero, the peak resembles</w:t>
      </w:r>
      <w:r w:rsidR="00DF3147">
        <w:rPr>
          <w:sz w:val="28"/>
          <w:szCs w:val="28"/>
        </w:rPr>
        <w:t xml:space="preserve"> </w:t>
      </w:r>
      <w:r w:rsidR="00040B0A">
        <w:rPr>
          <w:sz w:val="28"/>
          <w:szCs w:val="28"/>
        </w:rPr>
        <w:t xml:space="preserve">that of a </w:t>
      </w:r>
      <w:r w:rsidR="00DF3147">
        <w:rPr>
          <w:sz w:val="28"/>
          <w:szCs w:val="28"/>
        </w:rPr>
        <w:t>normal distribution.</w:t>
      </w:r>
    </w:p>
    <w:p w:rsidR="000F6CA4" w:rsidRDefault="000F6CA4" w:rsidP="000F6CA4">
      <w:pPr>
        <w:numPr>
          <w:ilvl w:val="0"/>
          <w:numId w:val="2"/>
        </w:numPr>
        <w:jc w:val="both"/>
        <w:rPr>
          <w:sz w:val="28"/>
          <w:szCs w:val="28"/>
        </w:rPr>
      </w:pPr>
      <w:r>
        <w:rPr>
          <w:sz w:val="28"/>
          <w:szCs w:val="28"/>
        </w:rPr>
        <w:t>The Geometric Mean</w:t>
      </w:r>
    </w:p>
    <w:p w:rsidR="000F6CA4" w:rsidRDefault="000F6CA4" w:rsidP="000F6CA4">
      <w:pPr>
        <w:numPr>
          <w:ilvl w:val="1"/>
          <w:numId w:val="2"/>
        </w:numPr>
        <w:jc w:val="both"/>
        <w:rPr>
          <w:sz w:val="28"/>
          <w:szCs w:val="28"/>
        </w:rPr>
      </w:pPr>
      <w:r>
        <w:rPr>
          <w:sz w:val="28"/>
          <w:szCs w:val="28"/>
        </w:rPr>
        <w:t>So far most of what we’ve talked about should seem at least somewhat familiar, especially averages which we talked about last class.</w:t>
      </w:r>
    </w:p>
    <w:p w:rsidR="000F6CA4" w:rsidRDefault="000F6CA4" w:rsidP="000F6CA4">
      <w:pPr>
        <w:numPr>
          <w:ilvl w:val="1"/>
          <w:numId w:val="2"/>
        </w:numPr>
        <w:jc w:val="both"/>
        <w:rPr>
          <w:sz w:val="28"/>
          <w:szCs w:val="28"/>
        </w:rPr>
      </w:pPr>
      <w:r>
        <w:rPr>
          <w:sz w:val="28"/>
          <w:szCs w:val="28"/>
        </w:rPr>
        <w:t>But even when you want a mean, you might not be using the right mean.</w:t>
      </w:r>
    </w:p>
    <w:p w:rsidR="000F6CA4" w:rsidRDefault="000F6CA4" w:rsidP="000F6CA4">
      <w:pPr>
        <w:numPr>
          <w:ilvl w:val="2"/>
          <w:numId w:val="2"/>
        </w:numPr>
        <w:jc w:val="both"/>
        <w:rPr>
          <w:sz w:val="28"/>
          <w:szCs w:val="28"/>
        </w:rPr>
      </w:pPr>
      <w:r>
        <w:rPr>
          <w:sz w:val="28"/>
          <w:szCs w:val="28"/>
        </w:rPr>
        <w:t xml:space="preserve">The </w:t>
      </w:r>
      <w:r w:rsidRPr="000F6CA4">
        <w:rPr>
          <w:i/>
          <w:sz w:val="28"/>
          <w:szCs w:val="28"/>
        </w:rPr>
        <w:t>arithmetic mean</w:t>
      </w:r>
      <w:r>
        <w:rPr>
          <w:sz w:val="28"/>
          <w:szCs w:val="28"/>
        </w:rPr>
        <w:t xml:space="preserve"> is the mean you’re familiar with: add up the values and divide by the number of observations. It’s useful for most things and is the default mean people use.</w:t>
      </w:r>
    </w:p>
    <w:p w:rsidR="000F6CA4" w:rsidRDefault="000F6CA4" w:rsidP="000F6CA4">
      <w:pPr>
        <w:numPr>
          <w:ilvl w:val="2"/>
          <w:numId w:val="2"/>
        </w:numPr>
        <w:jc w:val="both"/>
        <w:rPr>
          <w:sz w:val="28"/>
          <w:szCs w:val="28"/>
        </w:rPr>
      </w:pPr>
      <w:r>
        <w:rPr>
          <w:sz w:val="28"/>
          <w:szCs w:val="28"/>
        </w:rPr>
        <w:t xml:space="preserve">The </w:t>
      </w:r>
      <w:r>
        <w:rPr>
          <w:i/>
          <w:sz w:val="28"/>
          <w:szCs w:val="28"/>
        </w:rPr>
        <w:t>geometric mean</w:t>
      </w:r>
      <w:r>
        <w:rPr>
          <w:sz w:val="28"/>
          <w:szCs w:val="28"/>
        </w:rPr>
        <w:t xml:space="preserve"> is different: multiply the averages and then take the nth root of the result, where n is the number of observations. This mean is used for finding averages of rates, such as growth rates.</w:t>
      </w:r>
    </w:p>
    <w:p w:rsidR="00803BAC" w:rsidRDefault="000F6CA4" w:rsidP="00803BAC">
      <w:pPr>
        <w:numPr>
          <w:ilvl w:val="1"/>
          <w:numId w:val="2"/>
        </w:numPr>
        <w:jc w:val="both"/>
        <w:rPr>
          <w:sz w:val="28"/>
          <w:szCs w:val="28"/>
        </w:rPr>
      </w:pPr>
      <w:r>
        <w:rPr>
          <w:sz w:val="28"/>
          <w:szCs w:val="28"/>
        </w:rPr>
        <w:t>Why is there a separate mean? Most of data stands on its own but growth rates are multiplied with other data.</w:t>
      </w:r>
    </w:p>
    <w:p w:rsidR="000F6CA4" w:rsidRDefault="000F6CA4" w:rsidP="000F6CA4">
      <w:pPr>
        <w:numPr>
          <w:ilvl w:val="2"/>
          <w:numId w:val="2"/>
        </w:numPr>
        <w:jc w:val="both"/>
        <w:rPr>
          <w:sz w:val="28"/>
          <w:szCs w:val="28"/>
        </w:rPr>
      </w:pPr>
      <w:r>
        <w:rPr>
          <w:sz w:val="28"/>
          <w:szCs w:val="28"/>
        </w:rPr>
        <w:t xml:space="preserve">If inflation </w:t>
      </w:r>
      <w:r w:rsidR="00BB7AB6">
        <w:rPr>
          <w:sz w:val="28"/>
          <w:szCs w:val="28"/>
        </w:rPr>
        <w:t>is</w:t>
      </w:r>
      <w:r>
        <w:rPr>
          <w:sz w:val="28"/>
          <w:szCs w:val="28"/>
        </w:rPr>
        <w:t xml:space="preserve"> </w:t>
      </w:r>
      <w:r w:rsidR="00BB7AB6">
        <w:rPr>
          <w:sz w:val="28"/>
          <w:szCs w:val="28"/>
        </w:rPr>
        <w:t xml:space="preserve">an average of </w:t>
      </w:r>
      <w:r>
        <w:rPr>
          <w:sz w:val="28"/>
          <w:szCs w:val="28"/>
        </w:rPr>
        <w:t>1% a year</w:t>
      </w:r>
      <w:r w:rsidR="00BB7AB6">
        <w:rPr>
          <w:sz w:val="28"/>
          <w:szCs w:val="28"/>
        </w:rPr>
        <w:t xml:space="preserve"> then a $5.00 bag of chips will cost ($5.00)(1.01) = $5.05 next year.</w:t>
      </w:r>
    </w:p>
    <w:p w:rsidR="00BB7AB6" w:rsidRDefault="00BB7AB6" w:rsidP="00BB7AB6">
      <w:pPr>
        <w:numPr>
          <w:ilvl w:val="1"/>
          <w:numId w:val="2"/>
        </w:numPr>
        <w:jc w:val="both"/>
        <w:rPr>
          <w:sz w:val="28"/>
          <w:szCs w:val="28"/>
        </w:rPr>
      </w:pPr>
      <w:r>
        <w:rPr>
          <w:sz w:val="28"/>
          <w:szCs w:val="28"/>
        </w:rPr>
        <w:t>Suppose sales grew by 9% last year and 1% this year. Also suppose that sales were $100,000 at the start.</w:t>
      </w:r>
    </w:p>
    <w:p w:rsidR="00BB7AB6" w:rsidRDefault="00BB7AB6" w:rsidP="00BB7AB6">
      <w:pPr>
        <w:numPr>
          <w:ilvl w:val="2"/>
          <w:numId w:val="2"/>
        </w:numPr>
        <w:jc w:val="both"/>
        <w:rPr>
          <w:sz w:val="28"/>
          <w:szCs w:val="28"/>
        </w:rPr>
      </w:pPr>
      <w:r>
        <w:rPr>
          <w:sz w:val="28"/>
          <w:szCs w:val="28"/>
        </w:rPr>
        <w:t>Thus they are now ($100,000)(1.09)(1.01) = $110,090.</w:t>
      </w:r>
    </w:p>
    <w:p w:rsidR="00BB7AB6" w:rsidRDefault="00BB7AB6" w:rsidP="00BB7AB6">
      <w:pPr>
        <w:numPr>
          <w:ilvl w:val="2"/>
          <w:numId w:val="2"/>
        </w:numPr>
        <w:jc w:val="both"/>
        <w:rPr>
          <w:sz w:val="28"/>
          <w:szCs w:val="28"/>
        </w:rPr>
      </w:pPr>
      <w:r>
        <w:rPr>
          <w:sz w:val="28"/>
          <w:szCs w:val="28"/>
        </w:rPr>
        <w:t xml:space="preserve">But if you took the arithmetic mean, you’d think the average is 5%. </w:t>
      </w:r>
      <w:r w:rsidR="001755B0">
        <w:rPr>
          <w:sz w:val="28"/>
          <w:szCs w:val="28"/>
        </w:rPr>
        <w:t>So check it:</w:t>
      </w:r>
      <w:r>
        <w:rPr>
          <w:sz w:val="28"/>
          <w:szCs w:val="28"/>
        </w:rPr>
        <w:t xml:space="preserve"> ($100,000)(1.05)(1.05) = </w:t>
      </w:r>
      <w:r w:rsidR="001755B0">
        <w:rPr>
          <w:sz w:val="28"/>
          <w:szCs w:val="28"/>
        </w:rPr>
        <w:t>__________</w:t>
      </w:r>
    </w:p>
    <w:p w:rsidR="00DB6BA2" w:rsidRDefault="00DB6BA2" w:rsidP="00DB6BA2">
      <w:pPr>
        <w:numPr>
          <w:ilvl w:val="1"/>
          <w:numId w:val="2"/>
        </w:numPr>
        <w:jc w:val="both"/>
        <w:rPr>
          <w:sz w:val="28"/>
          <w:szCs w:val="28"/>
        </w:rPr>
      </w:pPr>
      <w:r>
        <w:rPr>
          <w:sz w:val="28"/>
          <w:szCs w:val="28"/>
        </w:rPr>
        <w:t xml:space="preserve">So we just multiply 0.01 and 0.09 and then take the square root? Easy: that’s 0.03. But </w:t>
      </w:r>
      <w:r w:rsidR="001755B0">
        <w:rPr>
          <w:sz w:val="28"/>
          <w:szCs w:val="28"/>
        </w:rPr>
        <w:t>is that right</w:t>
      </w:r>
      <w:r>
        <w:rPr>
          <w:sz w:val="28"/>
          <w:szCs w:val="28"/>
        </w:rPr>
        <w:t>.</w:t>
      </w:r>
    </w:p>
    <w:p w:rsidR="00DB6BA2" w:rsidRDefault="001755B0" w:rsidP="00DB6BA2">
      <w:pPr>
        <w:numPr>
          <w:ilvl w:val="2"/>
          <w:numId w:val="2"/>
        </w:numPr>
        <w:jc w:val="both"/>
        <w:rPr>
          <w:sz w:val="28"/>
          <w:szCs w:val="28"/>
        </w:rPr>
      </w:pPr>
      <w:r>
        <w:rPr>
          <w:sz w:val="28"/>
          <w:szCs w:val="28"/>
        </w:rPr>
        <w:t>T</w:t>
      </w:r>
      <w:r w:rsidR="00DB6BA2" w:rsidRPr="00DB6BA2">
        <w:rPr>
          <w:sz w:val="28"/>
          <w:szCs w:val="28"/>
        </w:rPr>
        <w:t xml:space="preserve">est it: ($100,000)(1.03)(1.03) = </w:t>
      </w:r>
      <w:r>
        <w:rPr>
          <w:sz w:val="28"/>
          <w:szCs w:val="28"/>
        </w:rPr>
        <w:t>__________</w:t>
      </w:r>
    </w:p>
    <w:p w:rsidR="00DB6BA2" w:rsidRDefault="00DB6BA2" w:rsidP="00DB6BA2">
      <w:pPr>
        <w:numPr>
          <w:ilvl w:val="1"/>
          <w:numId w:val="2"/>
        </w:numPr>
        <w:jc w:val="both"/>
        <w:rPr>
          <w:sz w:val="28"/>
          <w:szCs w:val="28"/>
        </w:rPr>
      </w:pPr>
      <w:r>
        <w:rPr>
          <w:sz w:val="28"/>
          <w:szCs w:val="28"/>
        </w:rPr>
        <w:t>The reas</w:t>
      </w:r>
      <w:r w:rsidR="004A7066">
        <w:rPr>
          <w:sz w:val="28"/>
          <w:szCs w:val="28"/>
        </w:rPr>
        <w:t>on is when you use growth rates</w:t>
      </w:r>
      <w:r>
        <w:rPr>
          <w:sz w:val="28"/>
          <w:szCs w:val="28"/>
        </w:rPr>
        <w:t xml:space="preserve"> you add one before you multiply. If we do that here—add one to the growth rate and then subtract one after we’ve taken the nth root—we’ll correct for all the problems.</w:t>
      </w:r>
    </w:p>
    <w:p w:rsidR="00DB6BA2" w:rsidRDefault="004A7066" w:rsidP="00DB6BA2">
      <w:pPr>
        <w:numPr>
          <w:ilvl w:val="2"/>
          <w:numId w:val="2"/>
        </w:numPr>
        <w:jc w:val="both"/>
        <w:rPr>
          <w:sz w:val="28"/>
          <w:szCs w:val="28"/>
        </w:rPr>
      </w:pPr>
      <w:r>
        <w:rPr>
          <w:sz w:val="28"/>
          <w:szCs w:val="28"/>
        </w:rPr>
        <w:lastRenderedPageBreak/>
        <w:t>So now, multiply 1.01 and 1.09 (=1.1009) and take the square root (=1.049238).</w:t>
      </w:r>
    </w:p>
    <w:p w:rsidR="004A7066" w:rsidRDefault="004A7066" w:rsidP="00DB6BA2">
      <w:pPr>
        <w:numPr>
          <w:ilvl w:val="2"/>
          <w:numId w:val="2"/>
        </w:numPr>
        <w:jc w:val="both"/>
        <w:rPr>
          <w:sz w:val="28"/>
          <w:szCs w:val="28"/>
        </w:rPr>
      </w:pPr>
      <w:r>
        <w:rPr>
          <w:sz w:val="28"/>
          <w:szCs w:val="28"/>
        </w:rPr>
        <w:t>Then subtract one to get a growth rate of about 4.924%. Not this is slightly less than our arithmetic mean.</w:t>
      </w:r>
    </w:p>
    <w:p w:rsidR="004A7066" w:rsidRPr="00DB6BA2" w:rsidRDefault="004A7066" w:rsidP="00DB6BA2">
      <w:pPr>
        <w:numPr>
          <w:ilvl w:val="2"/>
          <w:numId w:val="2"/>
        </w:numPr>
        <w:jc w:val="both"/>
        <w:rPr>
          <w:sz w:val="28"/>
          <w:szCs w:val="28"/>
        </w:rPr>
      </w:pPr>
      <w:r>
        <w:rPr>
          <w:sz w:val="28"/>
          <w:szCs w:val="28"/>
        </w:rPr>
        <w:t xml:space="preserve">Now we check: </w:t>
      </w:r>
      <w:r w:rsidRPr="00DB6BA2">
        <w:rPr>
          <w:sz w:val="28"/>
          <w:szCs w:val="28"/>
        </w:rPr>
        <w:t>($100,000)(1.0</w:t>
      </w:r>
      <w:r>
        <w:rPr>
          <w:sz w:val="28"/>
          <w:szCs w:val="28"/>
        </w:rPr>
        <w:t>4924</w:t>
      </w:r>
      <w:r w:rsidRPr="00DB6BA2">
        <w:rPr>
          <w:sz w:val="28"/>
          <w:szCs w:val="28"/>
        </w:rPr>
        <w:t>)(1.0</w:t>
      </w:r>
      <w:r>
        <w:rPr>
          <w:sz w:val="28"/>
          <w:szCs w:val="28"/>
        </w:rPr>
        <w:t>4924</w:t>
      </w:r>
      <w:r w:rsidRPr="00DB6BA2">
        <w:rPr>
          <w:sz w:val="28"/>
          <w:szCs w:val="28"/>
        </w:rPr>
        <w:t>)</w:t>
      </w:r>
      <w:r>
        <w:rPr>
          <w:sz w:val="28"/>
          <w:szCs w:val="28"/>
        </w:rPr>
        <w:t xml:space="preserve"> = </w:t>
      </w:r>
      <w:r w:rsidR="001755B0">
        <w:rPr>
          <w:sz w:val="28"/>
          <w:szCs w:val="28"/>
        </w:rPr>
        <w:t>__________</w:t>
      </w:r>
    </w:p>
    <w:p w:rsidR="000F6CA4" w:rsidRPr="000F6CA4" w:rsidRDefault="000F6CA4" w:rsidP="000F6CA4">
      <w:pPr>
        <w:jc w:val="both"/>
        <w:rPr>
          <w:sz w:val="28"/>
          <w:szCs w:val="28"/>
        </w:rPr>
      </w:pPr>
    </w:p>
    <w:p w:rsidR="00803BAC" w:rsidRPr="00803BAC" w:rsidRDefault="00803BAC" w:rsidP="00803BAC">
      <w:pPr>
        <w:jc w:val="both"/>
        <w:rPr>
          <w:b/>
          <w:smallCaps/>
          <w:sz w:val="28"/>
          <w:szCs w:val="28"/>
        </w:rPr>
      </w:pPr>
      <w:r w:rsidRPr="00803BAC">
        <w:rPr>
          <w:b/>
          <w:smallCaps/>
          <w:sz w:val="28"/>
          <w:szCs w:val="28"/>
        </w:rPr>
        <w:t>Lab Section</w:t>
      </w:r>
    </w:p>
    <w:p w:rsidR="00803BAC" w:rsidRDefault="00803BAC" w:rsidP="00803BAC">
      <w:pPr>
        <w:jc w:val="both"/>
        <w:rPr>
          <w:sz w:val="28"/>
          <w:szCs w:val="28"/>
        </w:rPr>
      </w:pPr>
    </w:p>
    <w:p w:rsidR="00B13DD7" w:rsidRDefault="00B13DD7" w:rsidP="00803BAC">
      <w:pPr>
        <w:numPr>
          <w:ilvl w:val="0"/>
          <w:numId w:val="2"/>
        </w:numPr>
        <w:jc w:val="both"/>
        <w:rPr>
          <w:sz w:val="28"/>
          <w:szCs w:val="28"/>
        </w:rPr>
      </w:pPr>
      <w:r>
        <w:rPr>
          <w:sz w:val="28"/>
          <w:szCs w:val="28"/>
        </w:rPr>
        <w:t>Chapter 3</w:t>
      </w:r>
    </w:p>
    <w:p w:rsidR="00B13DD7" w:rsidRDefault="00B13DD7" w:rsidP="00803BAC">
      <w:pPr>
        <w:numPr>
          <w:ilvl w:val="0"/>
          <w:numId w:val="2"/>
        </w:numPr>
        <w:jc w:val="both"/>
        <w:rPr>
          <w:sz w:val="28"/>
          <w:szCs w:val="28"/>
        </w:rPr>
      </w:pPr>
      <w:r>
        <w:rPr>
          <w:sz w:val="28"/>
          <w:szCs w:val="28"/>
        </w:rPr>
        <w:t>Chapter 4</w:t>
      </w:r>
    </w:p>
    <w:p w:rsidR="00803BAC" w:rsidRDefault="00803BAC" w:rsidP="00803BAC">
      <w:pPr>
        <w:numPr>
          <w:ilvl w:val="0"/>
          <w:numId w:val="2"/>
        </w:numPr>
        <w:jc w:val="both"/>
        <w:rPr>
          <w:sz w:val="28"/>
          <w:szCs w:val="28"/>
        </w:rPr>
      </w:pPr>
      <w:r>
        <w:rPr>
          <w:sz w:val="28"/>
          <w:szCs w:val="28"/>
        </w:rPr>
        <w:t>Homework</w:t>
      </w:r>
    </w:p>
    <w:p w:rsidR="00803BAC" w:rsidRDefault="00803BAC" w:rsidP="00803BAC">
      <w:pPr>
        <w:numPr>
          <w:ilvl w:val="1"/>
          <w:numId w:val="2"/>
        </w:numPr>
        <w:jc w:val="both"/>
        <w:rPr>
          <w:sz w:val="28"/>
          <w:szCs w:val="28"/>
        </w:rPr>
      </w:pPr>
      <w:r>
        <w:rPr>
          <w:sz w:val="28"/>
          <w:szCs w:val="28"/>
        </w:rPr>
        <w:t>Chapter 3: 4, 6, 8, 10, 11</w:t>
      </w:r>
    </w:p>
    <w:p w:rsidR="00803BAC" w:rsidRPr="00880B5E" w:rsidRDefault="00803BAC" w:rsidP="00803BAC">
      <w:pPr>
        <w:numPr>
          <w:ilvl w:val="1"/>
          <w:numId w:val="2"/>
        </w:numPr>
        <w:jc w:val="both"/>
        <w:rPr>
          <w:sz w:val="28"/>
          <w:szCs w:val="28"/>
        </w:rPr>
      </w:pPr>
      <w:r>
        <w:rPr>
          <w:sz w:val="28"/>
          <w:szCs w:val="28"/>
        </w:rPr>
        <w:t>Chapter 4: 3, 4</w:t>
      </w:r>
    </w:p>
    <w:sectPr w:rsidR="00803BAC" w:rsidRPr="00880B5E"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66" w:rsidRDefault="00837E66" w:rsidP="00717B1D">
      <w:r>
        <w:separator/>
      </w:r>
    </w:p>
  </w:endnote>
  <w:endnote w:type="continuationSeparator" w:id="0">
    <w:p w:rsidR="00837E66" w:rsidRDefault="00837E66" w:rsidP="0071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66" w:rsidRDefault="00837E66" w:rsidP="00717B1D">
      <w:r>
        <w:separator/>
      </w:r>
    </w:p>
  </w:footnote>
  <w:footnote w:type="continuationSeparator" w:id="0">
    <w:p w:rsidR="00837E66" w:rsidRDefault="00837E66" w:rsidP="00717B1D">
      <w:r>
        <w:continuationSeparator/>
      </w:r>
    </w:p>
  </w:footnote>
  <w:footnote w:id="1">
    <w:p w:rsidR="00717B1D" w:rsidRDefault="00717B1D">
      <w:pPr>
        <w:pStyle w:val="FootnoteText"/>
      </w:pPr>
      <w:r>
        <w:rPr>
          <w:rStyle w:val="FootnoteReference"/>
        </w:rPr>
        <w:footnoteRef/>
      </w:r>
      <w:r>
        <w:t xml:space="preserve"> For more information on this topic, listen to this podcast: </w:t>
      </w:r>
      <w:hyperlink r:id="rId1" w:history="1">
        <w:r>
          <w:rPr>
            <w:rStyle w:val="Hyperlink"/>
          </w:rPr>
          <w:t>http://www.econtalk.org/archives/2011/10/ramey_on_stimul.html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1C71"/>
    <w:multiLevelType w:val="hybridMultilevel"/>
    <w:tmpl w:val="3C7E0D28"/>
    <w:lvl w:ilvl="0" w:tplc="D27A2D8E">
      <w:start w:val="1"/>
      <w:numFmt w:val="upperRoman"/>
      <w:lvlText w:val="%1."/>
      <w:lvlJc w:val="left"/>
      <w:pPr>
        <w:tabs>
          <w:tab w:val="num" w:pos="1080"/>
        </w:tabs>
        <w:ind w:left="1080" w:hanging="720"/>
      </w:pPr>
      <w:rPr>
        <w:rFonts w:cs="Times New Roman" w:hint="default"/>
      </w:rPr>
    </w:lvl>
    <w:lvl w:ilvl="1" w:tplc="1D246A62">
      <w:start w:val="1"/>
      <w:numFmt w:val="lowerLetter"/>
      <w:lvlText w:val="%2."/>
      <w:lvlJc w:val="left"/>
      <w:pPr>
        <w:tabs>
          <w:tab w:val="num" w:pos="1440"/>
        </w:tabs>
        <w:ind w:left="1440" w:hanging="360"/>
      </w:pPr>
      <w:rPr>
        <w:rFonts w:cs="Times New Roman"/>
        <w:i w:val="0"/>
      </w:rPr>
    </w:lvl>
    <w:lvl w:ilvl="2" w:tplc="158CDFD2">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7D40"/>
    <w:rsid w:val="00013FBF"/>
    <w:rsid w:val="000162FC"/>
    <w:rsid w:val="00040B0A"/>
    <w:rsid w:val="000546F9"/>
    <w:rsid w:val="00080E5E"/>
    <w:rsid w:val="00085064"/>
    <w:rsid w:val="00092F13"/>
    <w:rsid w:val="000B5B5E"/>
    <w:rsid w:val="000C41DA"/>
    <w:rsid w:val="000F5D17"/>
    <w:rsid w:val="000F6CA4"/>
    <w:rsid w:val="00101F99"/>
    <w:rsid w:val="001047B1"/>
    <w:rsid w:val="00110E04"/>
    <w:rsid w:val="0011105C"/>
    <w:rsid w:val="00126389"/>
    <w:rsid w:val="00131B9A"/>
    <w:rsid w:val="001340DA"/>
    <w:rsid w:val="001442E1"/>
    <w:rsid w:val="001755B0"/>
    <w:rsid w:val="001808B5"/>
    <w:rsid w:val="00183635"/>
    <w:rsid w:val="001A1635"/>
    <w:rsid w:val="001A1B6F"/>
    <w:rsid w:val="001A2FA6"/>
    <w:rsid w:val="001B7AD5"/>
    <w:rsid w:val="001E13A0"/>
    <w:rsid w:val="00212B38"/>
    <w:rsid w:val="00214B9B"/>
    <w:rsid w:val="0021548C"/>
    <w:rsid w:val="00221C16"/>
    <w:rsid w:val="002227C2"/>
    <w:rsid w:val="00230AD3"/>
    <w:rsid w:val="0023223C"/>
    <w:rsid w:val="00284FB0"/>
    <w:rsid w:val="002921DC"/>
    <w:rsid w:val="0029497B"/>
    <w:rsid w:val="002B3E3C"/>
    <w:rsid w:val="002C433F"/>
    <w:rsid w:val="002F4714"/>
    <w:rsid w:val="002F6904"/>
    <w:rsid w:val="002F7937"/>
    <w:rsid w:val="0030143C"/>
    <w:rsid w:val="003061FC"/>
    <w:rsid w:val="00321845"/>
    <w:rsid w:val="003225D1"/>
    <w:rsid w:val="00322F14"/>
    <w:rsid w:val="00324C3D"/>
    <w:rsid w:val="00327BAD"/>
    <w:rsid w:val="003324EC"/>
    <w:rsid w:val="00335C6B"/>
    <w:rsid w:val="00336DF6"/>
    <w:rsid w:val="00351FB1"/>
    <w:rsid w:val="0036769F"/>
    <w:rsid w:val="00375313"/>
    <w:rsid w:val="00381120"/>
    <w:rsid w:val="003824EC"/>
    <w:rsid w:val="003A0014"/>
    <w:rsid w:val="003A07AF"/>
    <w:rsid w:val="003A2701"/>
    <w:rsid w:val="003A2FEA"/>
    <w:rsid w:val="003D5264"/>
    <w:rsid w:val="003F1F09"/>
    <w:rsid w:val="003F3490"/>
    <w:rsid w:val="004178F7"/>
    <w:rsid w:val="004327E0"/>
    <w:rsid w:val="004412CC"/>
    <w:rsid w:val="0044253E"/>
    <w:rsid w:val="00450958"/>
    <w:rsid w:val="0046350A"/>
    <w:rsid w:val="00471D97"/>
    <w:rsid w:val="0048489C"/>
    <w:rsid w:val="004A5425"/>
    <w:rsid w:val="004A6878"/>
    <w:rsid w:val="004A7066"/>
    <w:rsid w:val="004C064A"/>
    <w:rsid w:val="004D52FE"/>
    <w:rsid w:val="004E1265"/>
    <w:rsid w:val="004E4C74"/>
    <w:rsid w:val="00501750"/>
    <w:rsid w:val="005270F8"/>
    <w:rsid w:val="00527EBA"/>
    <w:rsid w:val="005511CC"/>
    <w:rsid w:val="00554141"/>
    <w:rsid w:val="00556826"/>
    <w:rsid w:val="005573A7"/>
    <w:rsid w:val="005E514F"/>
    <w:rsid w:val="005F1832"/>
    <w:rsid w:val="005F3389"/>
    <w:rsid w:val="005F7DB7"/>
    <w:rsid w:val="0061283A"/>
    <w:rsid w:val="0063033B"/>
    <w:rsid w:val="00672C36"/>
    <w:rsid w:val="006861A9"/>
    <w:rsid w:val="006953BF"/>
    <w:rsid w:val="00697419"/>
    <w:rsid w:val="006A0B2F"/>
    <w:rsid w:val="006B306A"/>
    <w:rsid w:val="006D1BBE"/>
    <w:rsid w:val="006D2F6F"/>
    <w:rsid w:val="006E2632"/>
    <w:rsid w:val="00701CE2"/>
    <w:rsid w:val="00717B1D"/>
    <w:rsid w:val="007313D8"/>
    <w:rsid w:val="00741639"/>
    <w:rsid w:val="00742FE8"/>
    <w:rsid w:val="007528CB"/>
    <w:rsid w:val="00793DD5"/>
    <w:rsid w:val="007D2E94"/>
    <w:rsid w:val="007D5964"/>
    <w:rsid w:val="007F1484"/>
    <w:rsid w:val="00803BAC"/>
    <w:rsid w:val="0081526A"/>
    <w:rsid w:val="00815471"/>
    <w:rsid w:val="0082225C"/>
    <w:rsid w:val="008261B8"/>
    <w:rsid w:val="00837919"/>
    <w:rsid w:val="00837E66"/>
    <w:rsid w:val="008673CF"/>
    <w:rsid w:val="00880B5E"/>
    <w:rsid w:val="00891575"/>
    <w:rsid w:val="008A5906"/>
    <w:rsid w:val="008F20E0"/>
    <w:rsid w:val="00900DD2"/>
    <w:rsid w:val="00905C44"/>
    <w:rsid w:val="00941C55"/>
    <w:rsid w:val="00947347"/>
    <w:rsid w:val="00956935"/>
    <w:rsid w:val="00966180"/>
    <w:rsid w:val="009707B4"/>
    <w:rsid w:val="009744A0"/>
    <w:rsid w:val="00983B0F"/>
    <w:rsid w:val="009856F6"/>
    <w:rsid w:val="009A1D5C"/>
    <w:rsid w:val="009C5695"/>
    <w:rsid w:val="009C718C"/>
    <w:rsid w:val="009D7FBB"/>
    <w:rsid w:val="009E0EFA"/>
    <w:rsid w:val="009E2D37"/>
    <w:rsid w:val="009E3FE5"/>
    <w:rsid w:val="009F377A"/>
    <w:rsid w:val="009F61AE"/>
    <w:rsid w:val="00A00465"/>
    <w:rsid w:val="00A05943"/>
    <w:rsid w:val="00A37FC5"/>
    <w:rsid w:val="00A43F5D"/>
    <w:rsid w:val="00A75A43"/>
    <w:rsid w:val="00A774DE"/>
    <w:rsid w:val="00A91E7C"/>
    <w:rsid w:val="00A9444C"/>
    <w:rsid w:val="00A958F1"/>
    <w:rsid w:val="00AC2113"/>
    <w:rsid w:val="00AC25CE"/>
    <w:rsid w:val="00AC3BA5"/>
    <w:rsid w:val="00B13DD7"/>
    <w:rsid w:val="00B40EDC"/>
    <w:rsid w:val="00B44A21"/>
    <w:rsid w:val="00B64976"/>
    <w:rsid w:val="00B86BA3"/>
    <w:rsid w:val="00BB2075"/>
    <w:rsid w:val="00BB7AB6"/>
    <w:rsid w:val="00BD075E"/>
    <w:rsid w:val="00BD302A"/>
    <w:rsid w:val="00BF59E5"/>
    <w:rsid w:val="00C13A1B"/>
    <w:rsid w:val="00C155D2"/>
    <w:rsid w:val="00C2289A"/>
    <w:rsid w:val="00C26795"/>
    <w:rsid w:val="00C26871"/>
    <w:rsid w:val="00C4412C"/>
    <w:rsid w:val="00C44598"/>
    <w:rsid w:val="00C477A3"/>
    <w:rsid w:val="00C832B1"/>
    <w:rsid w:val="00C866B4"/>
    <w:rsid w:val="00C872E4"/>
    <w:rsid w:val="00CC326E"/>
    <w:rsid w:val="00CE25A0"/>
    <w:rsid w:val="00D02F88"/>
    <w:rsid w:val="00D17C56"/>
    <w:rsid w:val="00D31342"/>
    <w:rsid w:val="00D87E76"/>
    <w:rsid w:val="00D941A7"/>
    <w:rsid w:val="00DA5856"/>
    <w:rsid w:val="00DB6BA2"/>
    <w:rsid w:val="00DC0418"/>
    <w:rsid w:val="00DC4221"/>
    <w:rsid w:val="00DD1D04"/>
    <w:rsid w:val="00DD7664"/>
    <w:rsid w:val="00DF3147"/>
    <w:rsid w:val="00E26695"/>
    <w:rsid w:val="00E4081E"/>
    <w:rsid w:val="00E55A25"/>
    <w:rsid w:val="00E665B3"/>
    <w:rsid w:val="00E70F92"/>
    <w:rsid w:val="00E82D66"/>
    <w:rsid w:val="00E87F3D"/>
    <w:rsid w:val="00EA455C"/>
    <w:rsid w:val="00EA7DA3"/>
    <w:rsid w:val="00EB4587"/>
    <w:rsid w:val="00EB61AE"/>
    <w:rsid w:val="00ED1EFD"/>
    <w:rsid w:val="00ED2DB2"/>
    <w:rsid w:val="00EE0AE2"/>
    <w:rsid w:val="00EF017C"/>
    <w:rsid w:val="00EF4023"/>
    <w:rsid w:val="00F1609A"/>
    <w:rsid w:val="00F47E3B"/>
    <w:rsid w:val="00F72EBD"/>
    <w:rsid w:val="00F87099"/>
    <w:rsid w:val="00F9665B"/>
    <w:rsid w:val="00FB1D87"/>
    <w:rsid w:val="00FB3663"/>
    <w:rsid w:val="00FB4593"/>
    <w:rsid w:val="00FB55A3"/>
    <w:rsid w:val="00FC7650"/>
    <w:rsid w:val="00FF0D7F"/>
    <w:rsid w:val="00FF49BB"/>
    <w:rsid w:val="00FF5CBE"/>
    <w:rsid w:val="00FF6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17B1D"/>
    <w:rPr>
      <w:sz w:val="20"/>
      <w:szCs w:val="20"/>
    </w:rPr>
  </w:style>
  <w:style w:type="character" w:customStyle="1" w:styleId="FootnoteTextChar">
    <w:name w:val="Footnote Text Char"/>
    <w:basedOn w:val="DefaultParagraphFont"/>
    <w:link w:val="FootnoteText"/>
    <w:rsid w:val="00717B1D"/>
  </w:style>
  <w:style w:type="character" w:styleId="FootnoteReference">
    <w:name w:val="footnote reference"/>
    <w:basedOn w:val="DefaultParagraphFont"/>
    <w:rsid w:val="00717B1D"/>
    <w:rPr>
      <w:vertAlign w:val="superscript"/>
    </w:rPr>
  </w:style>
  <w:style w:type="character" w:styleId="Hyperlink">
    <w:name w:val="Hyperlink"/>
    <w:basedOn w:val="DefaultParagraphFont"/>
    <w:uiPriority w:val="99"/>
    <w:unhideWhenUsed/>
    <w:rsid w:val="00717B1D"/>
    <w:rPr>
      <w:color w:val="0000FF"/>
      <w:u w:val="single"/>
    </w:rPr>
  </w:style>
  <w:style w:type="paragraph" w:styleId="BalloonText">
    <w:name w:val="Balloon Text"/>
    <w:basedOn w:val="Normal"/>
    <w:link w:val="BalloonTextChar"/>
    <w:rsid w:val="00A958F1"/>
    <w:rPr>
      <w:rFonts w:ascii="Tahoma" w:hAnsi="Tahoma" w:cs="Tahoma"/>
      <w:sz w:val="16"/>
      <w:szCs w:val="16"/>
    </w:rPr>
  </w:style>
  <w:style w:type="character" w:customStyle="1" w:styleId="BalloonTextChar">
    <w:name w:val="Balloon Text Char"/>
    <w:basedOn w:val="DefaultParagraphFont"/>
    <w:link w:val="BalloonText"/>
    <w:rsid w:val="00A958F1"/>
    <w:rPr>
      <w:rFonts w:ascii="Tahoma" w:hAnsi="Tahoma" w:cs="Tahoma"/>
      <w:sz w:val="16"/>
      <w:szCs w:val="16"/>
    </w:rPr>
  </w:style>
  <w:style w:type="character" w:styleId="PlaceholderText">
    <w:name w:val="Placeholder Text"/>
    <w:basedOn w:val="DefaultParagraphFont"/>
    <w:uiPriority w:val="99"/>
    <w:semiHidden/>
    <w:rsid w:val="00A958F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ontalk.org/archives/2011/10/ramey_on_stim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EAA7E-D8E2-4681-B035-7862FF50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7023</CharactersWithSpaces>
  <SharedDoc>false</SharedDoc>
  <HLinks>
    <vt:vector size="6" baseType="variant">
      <vt:variant>
        <vt:i4>7274593</vt:i4>
      </vt:variant>
      <vt:variant>
        <vt:i4>0</vt:i4>
      </vt:variant>
      <vt:variant>
        <vt:i4>0</vt:i4>
      </vt:variant>
      <vt:variant>
        <vt:i4>5</vt:i4>
      </vt:variant>
      <vt:variant>
        <vt:lpwstr>http://www.econtalk.org/archives/2011/10/ramey_on_stimul.html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17</cp:revision>
  <cp:lastPrinted>2011-08-22T18:44:00Z</cp:lastPrinted>
  <dcterms:created xsi:type="dcterms:W3CDTF">2012-12-28T22:03:00Z</dcterms:created>
  <dcterms:modified xsi:type="dcterms:W3CDTF">2013-02-04T01:24:00Z</dcterms:modified>
</cp:coreProperties>
</file>